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0218BC0F"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DF4C03">
        <w:rPr>
          <w:rFonts w:ascii="GHEA Grapalat" w:hAnsi="GHEA Grapalat"/>
          <w:i w:val="0"/>
          <w:color w:val="000000" w:themeColor="text1"/>
          <w:sz w:val="22"/>
          <w:szCs w:val="22"/>
        </w:rPr>
        <w:t>08</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6F2BDF">
        <w:rPr>
          <w:rFonts w:ascii="GHEA Grapalat" w:hAnsi="GHEA Grapalat"/>
          <w:i w:val="0"/>
          <w:color w:val="000000" w:themeColor="text1"/>
          <w:sz w:val="22"/>
          <w:szCs w:val="22"/>
        </w:rPr>
        <w:t>ию</w:t>
      </w:r>
      <w:r w:rsidR="00DF4C03">
        <w:rPr>
          <w:rFonts w:ascii="GHEA Grapalat" w:hAnsi="GHEA Grapalat"/>
          <w:i w:val="0"/>
          <w:color w:val="000000" w:themeColor="text1"/>
          <w:sz w:val="22"/>
          <w:szCs w:val="22"/>
        </w:rPr>
        <w:t>л</w:t>
      </w:r>
      <w:r w:rsidR="007F223E">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0CB9CD01"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320710">
        <w:rPr>
          <w:rFonts w:ascii="GHEA Grapalat" w:hAnsi="GHEA Grapalat"/>
          <w:b/>
          <w:iCs/>
          <w:lang w:val="hy-AM"/>
        </w:rPr>
        <w:t>ԵՔ-ԳՀԾՁԲ-25/133</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6853BF6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6926F7">
        <w:rPr>
          <w:rFonts w:ascii="GHEA Grapalat" w:hAnsi="GHEA Grapalat"/>
          <w:b/>
          <w:i w:val="0"/>
          <w:color w:val="000000" w:themeColor="text1"/>
          <w:spacing w:val="6"/>
          <w:sz w:val="24"/>
          <w:szCs w:val="24"/>
        </w:rPr>
        <w:t>у</w:t>
      </w:r>
      <w:r w:rsidR="00376A2E" w:rsidRPr="00376A2E">
        <w:rPr>
          <w:rFonts w:ascii="GHEA Grapalat" w:hAnsi="GHEA Grapalat"/>
          <w:b/>
          <w:i w:val="0"/>
          <w:color w:val="000000" w:themeColor="text1"/>
          <w:spacing w:val="6"/>
          <w:sz w:val="24"/>
          <w:szCs w:val="24"/>
        </w:rPr>
        <w:t xml:space="preserve">слуги </w:t>
      </w:r>
      <w:r w:rsidR="006926F7" w:rsidRPr="006926F7">
        <w:rPr>
          <w:rFonts w:ascii="GHEA Grapalat" w:hAnsi="GHEA Grapalat"/>
          <w:b/>
          <w:i w:val="0"/>
          <w:color w:val="000000" w:themeColor="text1"/>
          <w:spacing w:val="6"/>
          <w:sz w:val="24"/>
          <w:szCs w:val="24"/>
        </w:rPr>
        <w:t xml:space="preserve"> по созданию художественных композиций на бетонных панелях, расположенных на 6-й улице административного района Нубарашен города Еревана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BA68854"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w:t>
      </w:r>
      <w:r w:rsidR="00F455B4">
        <w:rPr>
          <w:rFonts w:ascii="GHEA Grapalat" w:hAnsi="GHEA Grapalat"/>
          <w:b/>
          <w:i w:val="0"/>
          <w:color w:val="000000" w:themeColor="text1"/>
          <w:sz w:val="22"/>
          <w:szCs w:val="22"/>
          <w:lang w:val="hy-AM"/>
        </w:rPr>
        <w:t>3</w:t>
      </w:r>
      <w:r w:rsidRPr="00003FAD">
        <w:rPr>
          <w:rFonts w:ascii="GHEA Grapalat" w:hAnsi="GHEA Grapalat"/>
          <w:b/>
          <w:i w:val="0"/>
          <w:color w:val="000000" w:themeColor="text1"/>
          <w:sz w:val="22"/>
          <w:szCs w:val="22"/>
        </w:rPr>
        <w:t xml:space="preserve">0 часов, </w:t>
      </w:r>
      <w:r w:rsidR="00F455B4">
        <w:rPr>
          <w:rFonts w:ascii="GHEA Grapalat" w:hAnsi="GHEA Grapalat"/>
          <w:b/>
          <w:i w:val="0"/>
          <w:color w:val="000000" w:themeColor="text1"/>
          <w:sz w:val="22"/>
          <w:szCs w:val="22"/>
          <w:lang w:val="hy-AM"/>
        </w:rPr>
        <w:t>16</w:t>
      </w:r>
      <w:r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6926F7">
        <w:rPr>
          <w:rFonts w:ascii="GHEA Grapalat" w:hAnsi="GHEA Grapalat"/>
          <w:i w:val="0"/>
          <w:color w:val="000000" w:themeColor="text1"/>
          <w:sz w:val="22"/>
          <w:szCs w:val="22"/>
        </w:rPr>
        <w:t>л</w:t>
      </w:r>
      <w:r w:rsidR="007F223E">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38A6C7C0"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w:t>
      </w:r>
      <w:r w:rsidR="00F455B4">
        <w:rPr>
          <w:rFonts w:ascii="GHEA Grapalat" w:hAnsi="GHEA Grapalat"/>
          <w:b/>
          <w:i w:val="0"/>
          <w:color w:val="000000" w:themeColor="text1"/>
          <w:sz w:val="22"/>
          <w:szCs w:val="22"/>
          <w:lang w:val="hy-AM"/>
        </w:rPr>
        <w:t>3</w:t>
      </w:r>
      <w:r w:rsidRPr="00003FAD">
        <w:rPr>
          <w:rFonts w:ascii="GHEA Grapalat" w:hAnsi="GHEA Grapalat"/>
          <w:b/>
          <w:i w:val="0"/>
          <w:color w:val="000000" w:themeColor="text1"/>
          <w:sz w:val="22"/>
          <w:szCs w:val="22"/>
        </w:rPr>
        <w:t xml:space="preserve">0 часов, </w:t>
      </w:r>
      <w:r w:rsidR="00F455B4">
        <w:rPr>
          <w:rFonts w:ascii="GHEA Grapalat" w:hAnsi="GHEA Grapalat"/>
          <w:b/>
          <w:i w:val="0"/>
          <w:color w:val="000000" w:themeColor="text1"/>
          <w:sz w:val="22"/>
          <w:szCs w:val="22"/>
          <w:lang w:val="hy-AM"/>
        </w:rPr>
        <w:t>16</w:t>
      </w:r>
      <w:r w:rsidR="00581741"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6926F7">
        <w:rPr>
          <w:rFonts w:ascii="GHEA Grapalat" w:hAnsi="GHEA Grapalat"/>
          <w:i w:val="0"/>
          <w:color w:val="000000" w:themeColor="text1"/>
          <w:sz w:val="22"/>
          <w:szCs w:val="22"/>
        </w:rPr>
        <w:t>л</w:t>
      </w:r>
      <w:r w:rsidR="00581741">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0DA57464" w14:textId="77777777" w:rsidR="00341CB0" w:rsidRPr="00003FAD" w:rsidRDefault="00341CB0" w:rsidP="00341CB0">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Pr>
          <w:rFonts w:ascii="GHEA Grapalat" w:hAnsi="GHEA Grapalat"/>
          <w:b/>
          <w:color w:val="000000" w:themeColor="text1"/>
          <w:sz w:val="22"/>
          <w:szCs w:val="22"/>
        </w:rPr>
        <w:t xml:space="preserve"> пункта 2 </w:t>
      </w:r>
      <w:r w:rsidRPr="00003FAD">
        <w:rPr>
          <w:rFonts w:ascii="GHEA Grapalat" w:hAnsi="GHEA Grapalat"/>
          <w:b/>
          <w:color w:val="000000" w:themeColor="text1"/>
          <w:sz w:val="22"/>
          <w:szCs w:val="22"/>
        </w:rPr>
        <w:t xml:space="preserve"> части 6 статьи 15 Закона Республики Армения "О закупках".</w:t>
      </w: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1BC0E287" w14:textId="2D8CBCA7" w:rsidR="00F47E60" w:rsidRPr="00003FAD" w:rsidRDefault="00F47E60" w:rsidP="006926F7">
      <w:pPr>
        <w:pStyle w:val="BodyText"/>
        <w:widowControl w:val="0"/>
        <w:spacing w:after="0"/>
        <w:ind w:right="-7" w:firstLine="567"/>
        <w:jc w:val="center"/>
        <w:rPr>
          <w:rFonts w:ascii="GHEA Grapalat" w:hAnsi="GHEA Grapalat"/>
          <w:color w:val="000000" w:themeColor="text1"/>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374B3E5"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320710">
        <w:rPr>
          <w:rFonts w:ascii="GHEA Grapalat" w:hAnsi="GHEA Grapalat"/>
          <w:b/>
          <w:iCs/>
          <w:lang w:val="hy-AM"/>
        </w:rPr>
        <w:t>ԵՔ-ԳՀԾՁԲ-25/133</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50020357"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r w:rsidR="006926F7"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11BA121E" w:rsidR="008638B2" w:rsidRPr="00003FAD" w:rsidRDefault="006926F7"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color w:val="000000" w:themeColor="text1"/>
                <w:sz w:val="24"/>
                <w:szCs w:val="24"/>
              </w:rPr>
              <w:t>6</w:t>
            </w:r>
            <w:r w:rsidR="00320710">
              <w:rPr>
                <w:rFonts w:ascii="GHEA Grapalat" w:hAnsi="GHEA Grapalat"/>
                <w:color w:val="000000" w:themeColor="text1"/>
                <w:sz w:val="24"/>
                <w:szCs w:val="24"/>
              </w:rPr>
              <w:t xml:space="preserve"> </w:t>
            </w:r>
            <w:r>
              <w:rPr>
                <w:rFonts w:ascii="GHEA Grapalat" w:hAnsi="GHEA Grapalat"/>
                <w:color w:val="000000" w:themeColor="text1"/>
                <w:sz w:val="24"/>
                <w:szCs w:val="24"/>
              </w:rPr>
              <w:t>000</w:t>
            </w:r>
            <w:r w:rsidR="00320710">
              <w:rPr>
                <w:rFonts w:ascii="GHEA Grapalat" w:hAnsi="GHEA Grapalat"/>
                <w:color w:val="000000" w:themeColor="text1"/>
                <w:sz w:val="24"/>
                <w:szCs w:val="24"/>
              </w:rPr>
              <w:t xml:space="preserve"> </w:t>
            </w:r>
            <w:r>
              <w:rPr>
                <w:rFonts w:ascii="GHEA Grapalat" w:hAnsi="GHEA Grapalat"/>
                <w:color w:val="000000" w:themeColor="text1"/>
                <w:sz w:val="24"/>
                <w:szCs w:val="24"/>
              </w:rPr>
              <w:t>00</w:t>
            </w:r>
            <w:r w:rsidR="00320710">
              <w:rPr>
                <w:rFonts w:ascii="GHEA Grapalat" w:hAnsi="GHEA Grapalat"/>
                <w:color w:val="000000" w:themeColor="text1"/>
                <w:sz w:val="24"/>
                <w:szCs w:val="24"/>
              </w:rPr>
              <w:t>0</w:t>
            </w:r>
          </w:p>
        </w:tc>
        <w:tc>
          <w:tcPr>
            <w:tcW w:w="4112" w:type="dxa"/>
          </w:tcPr>
          <w:p w14:paraId="27C21596" w14:textId="3E779B82" w:rsidR="008638B2" w:rsidRPr="00C12854" w:rsidRDefault="006926F7" w:rsidP="008638B2">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b/>
                <w:i/>
                <w:color w:val="000000" w:themeColor="text1"/>
                <w:spacing w:val="6"/>
                <w:sz w:val="24"/>
                <w:szCs w:val="24"/>
              </w:rPr>
              <w:t>у</w:t>
            </w:r>
            <w:r w:rsidRPr="00376A2E">
              <w:rPr>
                <w:rFonts w:ascii="GHEA Grapalat" w:hAnsi="GHEA Grapalat"/>
                <w:b/>
                <w:color w:val="000000" w:themeColor="text1"/>
                <w:spacing w:val="6"/>
                <w:sz w:val="24"/>
                <w:szCs w:val="24"/>
              </w:rPr>
              <w:t xml:space="preserve">слуги </w:t>
            </w:r>
            <w:r w:rsidRPr="006926F7">
              <w:rPr>
                <w:rFonts w:ascii="GHEA Grapalat" w:hAnsi="GHEA Grapalat"/>
                <w:b/>
                <w:color w:val="000000" w:themeColor="text1"/>
                <w:spacing w:val="6"/>
                <w:sz w:val="24"/>
                <w:szCs w:val="24"/>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003FAD">
        <w:rPr>
          <w:rFonts w:ascii="GHEA Grapalat" w:hAnsi="GHEA Grapalat"/>
          <w:color w:val="000000" w:themeColor="text1"/>
        </w:rPr>
        <w:lastRenderedPageBreak/>
        <w:t xml:space="preserve">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 xml:space="preserve">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w:t>
      </w:r>
      <w:r w:rsidRPr="00003FAD">
        <w:rPr>
          <w:rFonts w:ascii="GHEA Grapalat" w:hAnsi="GHEA Grapalat"/>
          <w:color w:val="000000" w:themeColor="text1"/>
        </w:rPr>
        <w:lastRenderedPageBreak/>
        <w:t>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68D31FE"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w:t>
      </w:r>
      <w:r w:rsidR="00F455B4">
        <w:rPr>
          <w:rFonts w:ascii="GHEA Grapalat" w:hAnsi="GHEA Grapalat"/>
          <w:b/>
          <w:color w:val="000000" w:themeColor="text1"/>
          <w:sz w:val="24"/>
          <w:szCs w:val="24"/>
          <w:lang w:val="hy-AM"/>
        </w:rPr>
        <w:t>3</w:t>
      </w:r>
      <w:r w:rsidR="00F47E60" w:rsidRPr="00003FAD">
        <w:rPr>
          <w:rFonts w:ascii="GHEA Grapalat" w:hAnsi="GHEA Grapalat"/>
          <w:b/>
          <w:color w:val="000000" w:themeColor="text1"/>
          <w:sz w:val="24"/>
          <w:szCs w:val="24"/>
        </w:rPr>
        <w:t xml:space="preserve">0 часов, </w:t>
      </w:r>
      <w:r w:rsidR="00F455B4">
        <w:rPr>
          <w:rFonts w:ascii="GHEA Grapalat" w:hAnsi="GHEA Grapalat"/>
          <w:b/>
          <w:i/>
          <w:color w:val="000000" w:themeColor="text1"/>
          <w:sz w:val="22"/>
          <w:szCs w:val="22"/>
          <w:lang w:val="hy-AM"/>
        </w:rPr>
        <w:t>16</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F455B4">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w:t>
      </w:r>
      <w:r w:rsidRPr="00003FAD">
        <w:rPr>
          <w:rFonts w:ascii="GHEA Grapalat" w:hAnsi="GHEA Grapalat"/>
          <w:color w:val="000000" w:themeColor="text1"/>
        </w:rPr>
        <w:lastRenderedPageBreak/>
        <w:t>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7DE39046" w14:textId="15FD9F04" w:rsidR="00BC1D1C" w:rsidRPr="00003FAD" w:rsidRDefault="00940B86" w:rsidP="006926F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 xml:space="preserve">ценка и сравнение ценовых предложений участников осуществляются без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C0F427" w14:textId="31393EB4" w:rsidR="00A649CC" w:rsidRPr="006926F7" w:rsidRDefault="000D701E" w:rsidP="006926F7">
      <w:pPr>
        <w:widowControl w:val="0"/>
        <w:spacing w:after="160"/>
        <w:jc w:val="center"/>
        <w:rPr>
          <w:rFonts w:ascii="GHEA Grapalat" w:hAnsi="GHEA Grapalat"/>
          <w:b/>
          <w:color w:val="000000" w:themeColor="text1"/>
          <w:lang w:val="hy-AM"/>
        </w:rPr>
      </w:pPr>
      <w:r w:rsidRPr="00003FAD">
        <w:rPr>
          <w:rFonts w:ascii="GHEA Grapalat" w:hAnsi="GHEA Grapalat"/>
          <w:b/>
          <w:color w:val="000000" w:themeColor="text1"/>
        </w:rPr>
        <w:t>7.</w:t>
      </w: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584775E"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w:t>
      </w:r>
      <w:r w:rsidR="00F455B4">
        <w:rPr>
          <w:rFonts w:ascii="GHEA Grapalat" w:hAnsi="GHEA Grapalat"/>
          <w:b/>
          <w:color w:val="000000" w:themeColor="text1"/>
          <w:sz w:val="24"/>
          <w:szCs w:val="24"/>
        </w:rPr>
        <w:t>3</w:t>
      </w:r>
      <w:r w:rsidR="00A649CC" w:rsidRPr="00003FAD">
        <w:rPr>
          <w:rFonts w:ascii="GHEA Grapalat" w:hAnsi="GHEA Grapalat"/>
          <w:b/>
          <w:color w:val="000000" w:themeColor="text1"/>
          <w:sz w:val="24"/>
          <w:szCs w:val="24"/>
        </w:rPr>
        <w:t xml:space="preserve">0 часов, </w:t>
      </w:r>
      <w:r w:rsidR="00F455B4">
        <w:rPr>
          <w:rFonts w:ascii="GHEA Grapalat" w:hAnsi="GHEA Grapalat"/>
          <w:b/>
          <w:i/>
          <w:color w:val="000000" w:themeColor="text1"/>
          <w:sz w:val="22"/>
          <w:szCs w:val="22"/>
        </w:rPr>
        <w:t>16</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6926F7">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w:t>
      </w:r>
      <w:r w:rsidRPr="00003FAD">
        <w:rPr>
          <w:rFonts w:ascii="GHEA Grapalat" w:hAnsi="GHEA Grapalat"/>
          <w:color w:val="000000" w:themeColor="text1"/>
          <w:sz w:val="24"/>
          <w:szCs w:val="24"/>
        </w:rPr>
        <w:lastRenderedPageBreak/>
        <w:t>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w:t>
      </w:r>
      <w:r w:rsidR="00670B09" w:rsidRPr="00003FAD">
        <w:rPr>
          <w:rFonts w:ascii="GHEA Grapalat" w:hAnsi="GHEA Grapalat"/>
          <w:color w:val="000000" w:themeColor="text1"/>
          <w:sz w:val="24"/>
          <w:szCs w:val="24"/>
        </w:rPr>
        <w:lastRenderedPageBreak/>
        <w:t>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 xml:space="preserve">если по результатам судебного разбирательства </w:t>
      </w:r>
      <w:r w:rsidRPr="006F0326">
        <w:rPr>
          <w:rFonts w:ascii="GHEA Grapalat" w:hAnsi="GHEA Grapalat"/>
        </w:rPr>
        <w:lastRenderedPageBreak/>
        <w:t>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 xml:space="preserve">В день отправки отобранному участнику извещения заказчика о заключении договора секретарь комиссии посредством системы направляет на </w:t>
      </w:r>
      <w:r w:rsidRPr="00003FAD">
        <w:rPr>
          <w:rFonts w:ascii="GHEA Grapalat" w:hAnsi="GHEA Grapalat"/>
          <w:color w:val="000000" w:themeColor="text1"/>
        </w:rPr>
        <w:lastRenderedPageBreak/>
        <w:t>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w:t>
      </w:r>
      <w:r w:rsidR="00030D40" w:rsidRPr="00003FAD">
        <w:rPr>
          <w:rFonts w:ascii="GHEA Grapalat" w:hAnsi="GHEA Grapalat"/>
          <w:color w:val="000000" w:themeColor="text1"/>
        </w:rPr>
        <w:lastRenderedPageBreak/>
        <w:t xml:space="preserve">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 xml:space="preserve">Согласно статье 37 Закона, Комиссия объявляет настоящую процедуру </w:t>
      </w:r>
      <w:r w:rsidRPr="00003FAD">
        <w:rPr>
          <w:rFonts w:ascii="GHEA Grapalat" w:hAnsi="GHEA Grapalat"/>
          <w:color w:val="000000" w:themeColor="text1"/>
        </w:rPr>
        <w:lastRenderedPageBreak/>
        <w:t>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4C61F4A4"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320710">
        <w:rPr>
          <w:rFonts w:ascii="GHEA Grapalat" w:hAnsi="GHEA Grapalat"/>
          <w:b/>
          <w:color w:val="000000" w:themeColor="text1"/>
          <w:sz w:val="22"/>
          <w:szCs w:val="22"/>
          <w:lang w:val="hy-AM"/>
        </w:rPr>
        <w:t>ԵՔ-ԳՀԾՁԲ-25/133</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5B26D098"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320710">
        <w:rPr>
          <w:rFonts w:ascii="GHEA Grapalat" w:hAnsi="GHEA Grapalat"/>
          <w:b/>
          <w:color w:val="000000" w:themeColor="text1"/>
          <w:sz w:val="22"/>
          <w:szCs w:val="22"/>
          <w:lang w:val="hy-AM"/>
        </w:rPr>
        <w:t>ԵՔ-ԳՀԾՁԲ-25/133</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CDB3C7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08F71D5C"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7D15B7B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37499AF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5ED32628"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2B4F2DC" w:rsidR="00187843" w:rsidRPr="00003FAD" w:rsidRDefault="006926F7" w:rsidP="00187843">
            <w:pPr>
              <w:widowControl w:val="0"/>
              <w:rPr>
                <w:rFonts w:ascii="GHEA Grapalat" w:hAnsi="GHEA Grapalat"/>
                <w:color w:val="000000" w:themeColor="text1"/>
                <w:sz w:val="20"/>
                <w:szCs w:val="20"/>
              </w:rPr>
            </w:pPr>
            <w:r w:rsidRPr="006926F7">
              <w:rPr>
                <w:rFonts w:ascii="GHEA Grapalat" w:hAnsi="GHEA Grapalat"/>
                <w:color w:val="000000" w:themeColor="text1"/>
                <w:sz w:val="16"/>
                <w:szCs w:val="16"/>
              </w:rPr>
              <w:t>услуги</w:t>
            </w:r>
            <w:r w:rsidRPr="00376A2E">
              <w:rPr>
                <w:rFonts w:ascii="GHEA Grapalat" w:hAnsi="GHEA Grapalat"/>
                <w:b/>
                <w:color w:val="000000" w:themeColor="text1"/>
                <w:spacing w:val="6"/>
              </w:rPr>
              <w:t xml:space="preserve"> </w:t>
            </w:r>
            <w:r w:rsidRPr="006926F7">
              <w:rPr>
                <w:rFonts w:ascii="GHEA Grapalat" w:hAnsi="GHEA Grapalat"/>
                <w:b/>
                <w:color w:val="000000" w:themeColor="text1"/>
                <w:spacing w:val="6"/>
              </w:rPr>
              <w:t xml:space="preserve"> </w:t>
            </w:r>
            <w:r w:rsidRPr="006926F7">
              <w:rPr>
                <w:rFonts w:ascii="GHEA Grapalat" w:hAnsi="GHEA Grapalat"/>
                <w:color w:val="000000" w:themeColor="text1"/>
                <w:sz w:val="16"/>
                <w:szCs w:val="16"/>
              </w:rPr>
              <w:t>по созданию художественных композиций на бетонных панелях, расположенных на 6-й улице административного района Нубарашен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E33782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65CC69BD"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003FAD">
        <w:rPr>
          <w:rFonts w:ascii="GHEA Grapalat" w:hAnsi="GHEA Grapalat"/>
          <w:color w:val="000000" w:themeColor="text1"/>
          <w:sz w:val="22"/>
          <w:szCs w:val="22"/>
        </w:rPr>
        <w:lastRenderedPageBreak/>
        <w:t xml:space="preserve">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826D90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184F4AF"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320710">
        <w:rPr>
          <w:rFonts w:ascii="GHEA Grapalat" w:hAnsi="GHEA Grapalat"/>
          <w:b/>
          <w:color w:val="000000" w:themeColor="text1"/>
          <w:sz w:val="22"/>
          <w:szCs w:val="22"/>
          <w:lang w:val="hy-AM"/>
        </w:rPr>
        <w:t>ԵՔ-ԳՀԾՁԲ-25/133</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DB60C02"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5594708F"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7A45D7D2"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320710">
        <w:rPr>
          <w:rFonts w:ascii="GHEA Grapalat" w:hAnsi="GHEA Grapalat"/>
          <w:b/>
          <w:color w:val="000000" w:themeColor="text1"/>
          <w:sz w:val="22"/>
          <w:szCs w:val="22"/>
          <w:lang w:val="hy-AM"/>
        </w:rPr>
        <w:t>ԵՔ-ԳՀԾՁԲ-25/133</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24CF05D"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6926F7">
        <w:rPr>
          <w:rFonts w:ascii="GHEA Grapalat" w:hAnsi="GHEA Grapalat"/>
          <w:b/>
          <w:i/>
          <w:color w:val="000000" w:themeColor="text1"/>
          <w:spacing w:val="6"/>
        </w:rPr>
        <w:t>у</w:t>
      </w:r>
      <w:r w:rsidR="006926F7" w:rsidRPr="00376A2E">
        <w:rPr>
          <w:rFonts w:ascii="GHEA Grapalat" w:hAnsi="GHEA Grapalat"/>
          <w:b/>
          <w:color w:val="000000" w:themeColor="text1"/>
          <w:spacing w:val="6"/>
        </w:rPr>
        <w:t xml:space="preserve">слуги </w:t>
      </w:r>
      <w:r w:rsidR="006926F7"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r w:rsidR="006926F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28240CCA"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0A0B65C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0CAE14E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предоставление услуги по условиям, установленным Приложением № 1 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6DCB04D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6926F7">
        <w:rPr>
          <w:rFonts w:ascii="GHEA Grapalat" w:hAnsi="GHEA Grapalat"/>
          <w:color w:val="000000" w:themeColor="text1"/>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0F0188C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к договору технической характеристике, с Исполнителя взимается штраф в размере </w:t>
      </w:r>
      <w:r w:rsidR="006926F7">
        <w:rPr>
          <w:rFonts w:ascii="GHEA Grapalat" w:hAnsi="GHEA Grapalat"/>
          <w:color w:val="000000" w:themeColor="text1"/>
        </w:rPr>
        <w:t>0,5</w:t>
      </w:r>
      <w:r w:rsidRPr="00003FAD">
        <w:rPr>
          <w:rFonts w:ascii="GHEA Grapalat" w:hAnsi="GHEA Grapalat"/>
          <w:color w:val="000000" w:themeColor="text1"/>
        </w:rPr>
        <w:t xml:space="preserve"> ()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580C999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6926F7">
        <w:rPr>
          <w:rFonts w:ascii="GHEA Grapalat" w:hAnsi="GHEA Grapalat"/>
          <w:color w:val="000000" w:themeColor="text1"/>
        </w:rPr>
        <w:t>0</w:t>
      </w:r>
      <w:r w:rsidRPr="00003FAD">
        <w:rPr>
          <w:rFonts w:ascii="GHEA Grapalat" w:hAnsi="GHEA Grapalat"/>
          <w:color w:val="000000" w:themeColor="text1"/>
        </w:rPr>
        <w:t>5 (ноль целых пят</w:t>
      </w:r>
      <w:r w:rsidR="009A0B5D">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 xml:space="preserve">урегулирования договора </w:t>
      </w:r>
      <w:r w:rsidRPr="00003FAD">
        <w:rPr>
          <w:rFonts w:ascii="GHEA Grapalat" w:hAnsi="GHEA Grapalat"/>
          <w:color w:val="000000" w:themeColor="text1"/>
        </w:rPr>
        <w:lastRenderedPageBreak/>
        <w:t>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w:t>
      </w:r>
      <w:r w:rsidRPr="000C58D3">
        <w:rPr>
          <w:rFonts w:ascii="GHEA Grapalat" w:hAnsi="GHEA Grapalat"/>
        </w:rPr>
        <w:lastRenderedPageBreak/>
        <w:t>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BB9B0C5"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DB1070" w:rsidRPr="00003FAD" w14:paraId="1446E2C5" w14:textId="77777777" w:rsidTr="00C852A8">
        <w:trPr>
          <w:trHeight w:val="277"/>
          <w:jc w:val="center"/>
        </w:trPr>
        <w:tc>
          <w:tcPr>
            <w:tcW w:w="508" w:type="dxa"/>
            <w:vAlign w:val="center"/>
          </w:tcPr>
          <w:p w14:paraId="3C9E8543" w14:textId="77777777" w:rsidR="00DB1070" w:rsidRPr="00A83B50" w:rsidRDefault="00DB1070" w:rsidP="00DB1070">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DB1070" w:rsidRPr="00003FAD" w:rsidRDefault="00DB1070" w:rsidP="00DB1070">
            <w:pPr>
              <w:widowControl w:val="0"/>
              <w:spacing w:after="120"/>
              <w:jc w:val="center"/>
              <w:rPr>
                <w:rFonts w:ascii="GHEA Grapalat" w:hAnsi="GHEA Grapalat"/>
                <w:color w:val="000000" w:themeColor="text1"/>
                <w:sz w:val="20"/>
              </w:rPr>
            </w:pPr>
          </w:p>
        </w:tc>
        <w:tc>
          <w:tcPr>
            <w:tcW w:w="1683" w:type="dxa"/>
            <w:vAlign w:val="center"/>
          </w:tcPr>
          <w:p w14:paraId="41024F97" w14:textId="77777777" w:rsidR="00DB1070" w:rsidRDefault="00DB1070" w:rsidP="00DB1070">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3B85EE68" w14:textId="4DEABA85" w:rsidR="00DB1070" w:rsidRPr="00003FAD" w:rsidRDefault="00DB1070" w:rsidP="00DB1070">
            <w:pPr>
              <w:widowControl w:val="0"/>
              <w:spacing w:after="120"/>
              <w:jc w:val="center"/>
              <w:rPr>
                <w:rFonts w:ascii="GHEA Grapalat" w:hAnsi="GHEA Grapalat"/>
                <w:color w:val="000000" w:themeColor="text1"/>
                <w:sz w:val="20"/>
              </w:rPr>
            </w:pPr>
          </w:p>
        </w:tc>
        <w:tc>
          <w:tcPr>
            <w:tcW w:w="2431" w:type="dxa"/>
            <w:vAlign w:val="center"/>
          </w:tcPr>
          <w:p w14:paraId="3866348D" w14:textId="77777777" w:rsidR="00DB1070" w:rsidRPr="00495E34" w:rsidRDefault="00DB1070" w:rsidP="00DB1070">
            <w:pPr>
              <w:rPr>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lang w:val="hy-AM"/>
              </w:rPr>
              <w:t>С</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целью</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создания</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культурной</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художественной</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среды</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административном</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районе</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Нубарашен</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на</w:t>
            </w:r>
            <w:r w:rsidRPr="00495E34">
              <w:rPr>
                <w:rStyle w:val="anegp0gi0b9av8jahpyh"/>
                <w:rFonts w:ascii="GHEA Grapalat" w:hAnsi="GHEA Grapalat"/>
                <w:sz w:val="18"/>
                <w:szCs w:val="18"/>
                <w:lang w:val="hy-AM"/>
              </w:rPr>
              <w:t xml:space="preserve"> 92 </w:t>
            </w:r>
            <w:r w:rsidRPr="00495E34">
              <w:rPr>
                <w:rStyle w:val="anegp0gi0b9av8jahpyh"/>
                <w:rFonts w:ascii="GHEA Grapalat" w:hAnsi="GHEA Grapalat" w:cs="Cambria"/>
                <w:sz w:val="18"/>
                <w:szCs w:val="18"/>
                <w:lang w:val="hy-AM"/>
              </w:rPr>
              <w:t>бетонных</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панелях</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создать</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художественные</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композиции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для</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внешней</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среды</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стиле</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пиксель</w:t>
            </w:r>
            <w:r w:rsidRPr="00495E34">
              <w:rPr>
                <w:rStyle w:val="anegp0gi0b9av8jahpyh"/>
                <w:rFonts w:ascii="GHEA Grapalat" w:hAnsi="GHEA Grapalat"/>
                <w:sz w:val="18"/>
                <w:szCs w:val="18"/>
                <w:lang w:val="hy-AM"/>
              </w:rPr>
              <w:t>-</w:t>
            </w:r>
            <w:r w:rsidRPr="00495E34">
              <w:rPr>
                <w:rStyle w:val="anegp0gi0b9av8jahpyh"/>
                <w:rFonts w:ascii="GHEA Grapalat" w:hAnsi="GHEA Grapalat" w:cs="Cambria"/>
                <w:sz w:val="18"/>
                <w:szCs w:val="18"/>
                <w:lang w:val="hy-AM"/>
              </w:rPr>
              <w:t>арт</w:t>
            </w:r>
            <w:r w:rsidRPr="00495E34">
              <w:rPr>
                <w:rStyle w:val="anegp0gi0b9av8jahpyh"/>
                <w:rFonts w:ascii="GHEA Grapalat" w:hAnsi="GHEA Grapalat"/>
                <w:sz w:val="18"/>
                <w:szCs w:val="18"/>
                <w:lang w:val="hy-AM"/>
              </w:rPr>
              <w:t xml:space="preserve"> (Pixel Art) </w:t>
            </w:r>
            <w:r w:rsidRPr="00495E34">
              <w:rPr>
                <w:rStyle w:val="anegp0gi0b9av8jahpyh"/>
                <w:rFonts w:ascii="GHEA Grapalat" w:hAnsi="GHEA Grapalat" w:cs="Cambria"/>
                <w:sz w:val="18"/>
                <w:szCs w:val="18"/>
                <w:lang w:val="hy-AM"/>
              </w:rPr>
              <w:t>со</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световыми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решениями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вдохновленными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работами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известных</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художников</w:t>
            </w:r>
            <w:r w:rsidRPr="00495E34">
              <w:rPr>
                <w:rFonts w:ascii="GHEA Grapalat" w:hAnsi="GHEA Grapalat"/>
                <w:sz w:val="18"/>
                <w:szCs w:val="18"/>
              </w:rPr>
              <w:t>,</w:t>
            </w:r>
          </w:p>
          <w:p w14:paraId="43FACFA0" w14:textId="77777777" w:rsidR="00DB1070" w:rsidRPr="00495E34" w:rsidRDefault="00DB1070" w:rsidP="00DB1070">
            <w:pPr>
              <w:rPr>
                <w:rStyle w:val="anegp0gi0b9av8jahpyh"/>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Количество</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панелей</w:t>
            </w:r>
            <w:r w:rsidRPr="00495E34">
              <w:rPr>
                <w:rStyle w:val="anegp0gi0b9av8jahpyh"/>
                <w:rFonts w:ascii="GHEA Grapalat" w:hAnsi="GHEA Grapalat"/>
                <w:sz w:val="18"/>
                <w:szCs w:val="18"/>
              </w:rPr>
              <w:t>: 92</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шт</w:t>
            </w:r>
            <w:r w:rsidRPr="00495E34">
              <w:rPr>
                <w:rStyle w:val="anegp0gi0b9av8jahpyh"/>
                <w:rFonts w:ascii="GHEA Grapalat" w:hAnsi="GHEA Grapalat"/>
                <w:sz w:val="18"/>
                <w:szCs w:val="18"/>
              </w:rPr>
              <w:t>.</w:t>
            </w:r>
            <w:r w:rsidRPr="00495E34">
              <w:rPr>
                <w:rFonts w:ascii="GHEA Grapalat" w:hAnsi="GHEA Grapalat"/>
                <w:sz w:val="18"/>
                <w:szCs w:val="18"/>
              </w:rPr>
              <w:t xml:space="preserve"> </w:t>
            </w:r>
            <w:r w:rsidRPr="00495E34">
              <w:rPr>
                <w:rStyle w:val="anegp0gi0b9av8jahpyh"/>
                <w:rFonts w:ascii="GHEA Grapalat" w:hAnsi="GHEA Grapalat"/>
                <w:sz w:val="18"/>
                <w:szCs w:val="18"/>
              </w:rPr>
              <w:t>(</w:t>
            </w:r>
            <w:r w:rsidRPr="00495E34">
              <w:rPr>
                <w:rStyle w:val="anegp0gi0b9av8jahpyh"/>
                <w:rFonts w:ascii="GHEA Grapalat" w:hAnsi="GHEA Grapalat" w:cs="Cambria"/>
                <w:sz w:val="18"/>
                <w:szCs w:val="18"/>
              </w:rPr>
              <w:t>Высота</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каждой</w:t>
            </w:r>
            <w:r w:rsidRPr="00495E34">
              <w:rPr>
                <w:rFonts w:ascii="GHEA Grapalat" w:hAnsi="GHEA Grapalat"/>
                <w:sz w:val="18"/>
                <w:szCs w:val="18"/>
              </w:rPr>
              <w:t xml:space="preserve"> </w:t>
            </w:r>
            <w:r w:rsidRPr="00495E34">
              <w:rPr>
                <w:rStyle w:val="anegp0gi0b9av8jahpyh"/>
                <w:rFonts w:ascii="GHEA Grapalat" w:hAnsi="GHEA Grapalat"/>
                <w:sz w:val="18"/>
                <w:szCs w:val="18"/>
              </w:rPr>
              <w:t>2,4</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метра</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ширина</w:t>
            </w:r>
            <w:r w:rsidRPr="00495E34">
              <w:rPr>
                <w:rFonts w:ascii="GHEA Grapalat" w:hAnsi="GHEA Grapalat"/>
                <w:sz w:val="18"/>
                <w:szCs w:val="18"/>
              </w:rPr>
              <w:t xml:space="preserve"> </w:t>
            </w:r>
            <w:r w:rsidRPr="00495E34">
              <w:rPr>
                <w:rStyle w:val="anegp0gi0b9av8jahpyh"/>
                <w:rFonts w:ascii="GHEA Grapalat" w:hAnsi="GHEA Grapalat"/>
                <w:sz w:val="18"/>
                <w:szCs w:val="18"/>
              </w:rPr>
              <w:t>2,2</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метра</w:t>
            </w:r>
            <w:r w:rsidRPr="00495E34">
              <w:rPr>
                <w:rFonts w:ascii="GHEA Grapalat" w:hAnsi="GHEA Grapalat"/>
                <w:sz w:val="18"/>
                <w:szCs w:val="18"/>
              </w:rPr>
              <w:t>)</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Наносит</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морозостойкими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водостойкими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стойкими</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ультрафиолетовому</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lastRenderedPageBreak/>
              <w:t>излучению</w:t>
            </w:r>
            <w:r w:rsidRPr="00495E34">
              <w:rPr>
                <w:rStyle w:val="anegp0gi0b9av8jahpyh"/>
                <w:rFonts w:ascii="GHEA Grapalat" w:hAnsi="GHEA Grapalat"/>
                <w:sz w:val="18"/>
                <w:szCs w:val="18"/>
                <w:lang w:val="hy-AM"/>
              </w:rPr>
              <w:t xml:space="preserve"> </w:t>
            </w:r>
            <w:r w:rsidRPr="00495E34">
              <w:rPr>
                <w:rStyle w:val="anegp0gi0b9av8jahpyh"/>
                <w:rFonts w:ascii="GHEA Grapalat" w:hAnsi="GHEA Grapalat" w:cs="Cambria"/>
                <w:sz w:val="18"/>
                <w:szCs w:val="18"/>
                <w:lang w:val="hy-AM"/>
              </w:rPr>
              <w:t>красками</w:t>
            </w:r>
            <w:r w:rsidRPr="00495E34">
              <w:rPr>
                <w:rFonts w:ascii="GHEA Grapalat" w:hAnsi="GHEA Grapalat"/>
                <w:sz w:val="18"/>
                <w:szCs w:val="18"/>
                <w:lang w:val="hy-AM"/>
              </w:rPr>
              <w:t xml:space="preserve">.  </w:t>
            </w:r>
            <w:r w:rsidRPr="00495E34">
              <w:rPr>
                <w:rStyle w:val="anegp0gi0b9av8jahpyh"/>
                <w:rFonts w:ascii="GHEA Grapalat" w:hAnsi="GHEA Grapalat" w:cs="Cambria"/>
                <w:sz w:val="18"/>
                <w:szCs w:val="18"/>
              </w:rPr>
              <w:t>Иметь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лакированный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защитный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слой</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чтобы</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выдерживать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внешние</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условия</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снег</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дождь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солнце</w:t>
            </w:r>
            <w:r w:rsidRPr="00495E34">
              <w:rPr>
                <w:rStyle w:val="anegp0gi0b9av8jahpyh"/>
                <w:rFonts w:ascii="GHEA Grapalat" w:hAnsi="GHEA Grapalat"/>
                <w:sz w:val="18"/>
                <w:szCs w:val="18"/>
              </w:rPr>
              <w:t>).</w:t>
            </w:r>
          </w:p>
          <w:p w14:paraId="07FC1521" w14:textId="77777777" w:rsidR="00DB1070" w:rsidRPr="007107D8" w:rsidRDefault="00DB1070" w:rsidP="00DB1070">
            <w:pPr>
              <w:rPr>
                <w:rFonts w:ascii="GHEA Grapalat" w:hAnsi="GHEA Grapalat"/>
                <w:sz w:val="18"/>
                <w:szCs w:val="18"/>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Кажда</w:t>
            </w:r>
            <w:r w:rsidRPr="00495E34">
              <w:rPr>
                <w:rFonts w:ascii="GHEA Grapalat" w:hAnsi="GHEA Grapalat" w:cs="Cambria"/>
                <w:sz w:val="18"/>
                <w:szCs w:val="18"/>
              </w:rPr>
              <w:t>я</w:t>
            </w:r>
            <w:r w:rsidRPr="00495E34">
              <w:rPr>
                <w:rFonts w:ascii="GHEA Grapalat" w:hAnsi="GHEA Grapalat"/>
                <w:sz w:val="18"/>
                <w:szCs w:val="18"/>
              </w:rPr>
              <w:t xml:space="preserve"> </w:t>
            </w:r>
            <w:r w:rsidRPr="00495E34">
              <w:rPr>
                <w:rFonts w:ascii="GHEA Grapalat" w:hAnsi="GHEA Grapalat" w:cs="Cambria"/>
                <w:sz w:val="18"/>
                <w:szCs w:val="18"/>
              </w:rPr>
              <w:t>единица</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изображения</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должен</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быть</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оснащен</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подсветкой</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со</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светодиодными</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энергосберегающими</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светильниками</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мощностью</w:t>
            </w:r>
            <w:r w:rsidRPr="00495E34">
              <w:rPr>
                <w:rStyle w:val="anegp0gi0b9av8jahpyh"/>
                <w:rFonts w:ascii="GHEA Grapalat" w:hAnsi="GHEA Grapalat"/>
                <w:sz w:val="18"/>
                <w:szCs w:val="18"/>
              </w:rPr>
              <w:t xml:space="preserve"> </w:t>
            </w:r>
            <w:r w:rsidRPr="007107D8">
              <w:rPr>
                <w:rStyle w:val="anegp0gi0b9av8jahpyh"/>
                <w:rFonts w:ascii="GHEA Grapalat" w:hAnsi="GHEA Grapalat"/>
                <w:sz w:val="18"/>
                <w:szCs w:val="18"/>
              </w:rPr>
              <w:t xml:space="preserve">50 </w:t>
            </w:r>
            <w:r w:rsidRPr="007107D8">
              <w:rPr>
                <w:rStyle w:val="anegp0gi0b9av8jahpyh"/>
                <w:rFonts w:ascii="GHEA Grapalat" w:hAnsi="GHEA Grapalat" w:cs="Cambria"/>
                <w:sz w:val="18"/>
                <w:szCs w:val="18"/>
              </w:rPr>
              <w:t>Вт</w:t>
            </w:r>
            <w:r w:rsidRPr="007107D8">
              <w:rPr>
                <w:rStyle w:val="anegp0gi0b9av8jahpyh"/>
                <w:rFonts w:ascii="GHEA Grapalat" w:hAnsi="GHEA Grapalat"/>
                <w:sz w:val="18"/>
                <w:szCs w:val="18"/>
              </w:rPr>
              <w:t xml:space="preserve">, </w:t>
            </w:r>
            <w:r w:rsidRPr="007107D8">
              <w:rPr>
                <w:rStyle w:val="anegp0gi0b9av8jahpyh"/>
                <w:rFonts w:ascii="GHEA Grapalat" w:hAnsi="GHEA Grapalat" w:cs="Cambria"/>
                <w:sz w:val="18"/>
                <w:szCs w:val="18"/>
              </w:rPr>
              <w:t>обеспечивающими</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наблюдение</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в</w:t>
            </w:r>
            <w:r w:rsidRPr="007107D8">
              <w:rPr>
                <w:rStyle w:val="anegp0gi0b9av8jahpyh"/>
                <w:rFonts w:ascii="GHEA Grapalat" w:hAnsi="GHEA Grapalat"/>
                <w:sz w:val="18"/>
                <w:szCs w:val="18"/>
              </w:rPr>
              <w:t xml:space="preserve"> </w:t>
            </w:r>
            <w:r w:rsidRPr="007107D8">
              <w:rPr>
                <w:rStyle w:val="anegp0gi0b9av8jahpyh"/>
                <w:rFonts w:ascii="GHEA Grapalat" w:hAnsi="GHEA Grapalat" w:cs="Cambria"/>
                <w:sz w:val="18"/>
                <w:szCs w:val="18"/>
              </w:rPr>
              <w:t>ночное</w:t>
            </w:r>
            <w:r w:rsidRPr="007107D8">
              <w:rPr>
                <w:rFonts w:ascii="GHEA Grapalat" w:hAnsi="GHEA Grapalat"/>
                <w:sz w:val="18"/>
                <w:szCs w:val="18"/>
              </w:rPr>
              <w:t xml:space="preserve"> </w:t>
            </w:r>
            <w:r w:rsidRPr="007107D8">
              <w:rPr>
                <w:rStyle w:val="anegp0gi0b9av8jahpyh"/>
                <w:rFonts w:ascii="GHEA Grapalat" w:hAnsi="GHEA Grapalat" w:cs="Cambria"/>
                <w:sz w:val="18"/>
                <w:szCs w:val="18"/>
              </w:rPr>
              <w:t>время</w:t>
            </w:r>
            <w:r w:rsidRPr="007107D8">
              <w:rPr>
                <w:rFonts w:ascii="GHEA Grapalat" w:hAnsi="GHEA Grapalat"/>
                <w:sz w:val="18"/>
                <w:szCs w:val="18"/>
              </w:rPr>
              <w:t>.</w:t>
            </w:r>
          </w:p>
          <w:p w14:paraId="6CC34AF5" w14:textId="77777777" w:rsidR="00DB1070" w:rsidRPr="00495E34" w:rsidRDefault="00DB1070" w:rsidP="00DB1070">
            <w:pPr>
              <w:rPr>
                <w:rFonts w:ascii="GHEA Grapalat" w:hAnsi="GHEA Grapalat"/>
                <w:sz w:val="18"/>
                <w:szCs w:val="18"/>
                <w:lang w:val="hy-AM"/>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Каждое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изображение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будет</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представлено</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заказчику</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по</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согласованию</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в</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виде</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предварительных</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эскизов</w:t>
            </w:r>
            <w:r w:rsidRPr="00495E34">
              <w:rPr>
                <w:rFonts w:ascii="GHEA Grapalat" w:hAnsi="GHEA Grapalat"/>
                <w:sz w:val="18"/>
                <w:szCs w:val="18"/>
                <w:lang w:val="hy-AM"/>
              </w:rPr>
              <w:t>.</w:t>
            </w:r>
          </w:p>
          <w:p w14:paraId="1B1F8D25" w14:textId="77777777" w:rsidR="00DB1070" w:rsidRPr="00495E34" w:rsidRDefault="00DB1070" w:rsidP="00DB1070">
            <w:pPr>
              <w:rPr>
                <w:rFonts w:ascii="GHEA Grapalat" w:hAnsi="GHEA Grapalat"/>
                <w:color w:val="000000" w:themeColor="text1"/>
                <w:sz w:val="18"/>
                <w:szCs w:val="18"/>
                <w:lang w:val="hy-AM"/>
              </w:rPr>
            </w:pPr>
            <w:r w:rsidRPr="00495E34">
              <w:rPr>
                <w:rFonts w:ascii="GHEA Grapalat" w:hAnsi="GHEA Grapalat"/>
                <w:color w:val="000000" w:themeColor="text1"/>
                <w:sz w:val="18"/>
                <w:szCs w:val="18"/>
                <w:lang w:val="hy-AM"/>
              </w:rPr>
              <w:t xml:space="preserve">      </w:t>
            </w:r>
            <w:r w:rsidRPr="00495E34">
              <w:rPr>
                <w:rStyle w:val="anegp0gi0b9av8jahpyh"/>
                <w:rFonts w:ascii="GHEA Grapalat" w:hAnsi="GHEA Grapalat" w:cs="Cambria"/>
                <w:sz w:val="18"/>
                <w:szCs w:val="18"/>
              </w:rPr>
              <w:t>Гарантийное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обслуживание</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в</w:t>
            </w:r>
            <w:r w:rsidRPr="00495E34">
              <w:rPr>
                <w:rStyle w:val="anegp0gi0b9av8jahpyh"/>
                <w:rFonts w:ascii="GHEA Grapalat" w:hAnsi="GHEA Grapalat"/>
                <w:sz w:val="18"/>
                <w:szCs w:val="18"/>
              </w:rPr>
              <w:t xml:space="preserve"> </w:t>
            </w:r>
            <w:r w:rsidRPr="00495E34">
              <w:rPr>
                <w:rStyle w:val="anegp0gi0b9av8jahpyh"/>
                <w:rFonts w:ascii="GHEA Grapalat" w:hAnsi="GHEA Grapalat" w:cs="Cambria"/>
                <w:sz w:val="18"/>
                <w:szCs w:val="18"/>
              </w:rPr>
              <w:t>течение</w:t>
            </w:r>
            <w:r w:rsidRPr="00495E34">
              <w:rPr>
                <w:rStyle w:val="anegp0gi0b9av8jahpyh"/>
                <w:rFonts w:ascii="GHEA Grapalat" w:hAnsi="GHEA Grapalat"/>
                <w:sz w:val="18"/>
                <w:szCs w:val="18"/>
              </w:rPr>
              <w:t xml:space="preserve"> 3</w:t>
            </w:r>
            <w:r w:rsidRPr="00495E34">
              <w:rPr>
                <w:rFonts w:ascii="GHEA Grapalat" w:hAnsi="GHEA Grapalat"/>
                <w:sz w:val="18"/>
                <w:szCs w:val="18"/>
              </w:rPr>
              <w:t xml:space="preserve"> </w:t>
            </w:r>
            <w:r w:rsidRPr="00495E34">
              <w:rPr>
                <w:rStyle w:val="anegp0gi0b9av8jahpyh"/>
                <w:rFonts w:ascii="GHEA Grapalat" w:hAnsi="GHEA Grapalat" w:cs="Cambria"/>
                <w:sz w:val="18"/>
                <w:szCs w:val="18"/>
              </w:rPr>
              <w:t>лет</w:t>
            </w:r>
            <w:r w:rsidRPr="00495E34">
              <w:rPr>
                <w:rFonts w:ascii="GHEA Grapalat" w:hAnsi="GHEA Grapalat"/>
                <w:sz w:val="18"/>
                <w:szCs w:val="18"/>
                <w:lang w:val="hy-AM"/>
              </w:rPr>
              <w:t>.</w:t>
            </w:r>
          </w:p>
          <w:p w14:paraId="485C5C03"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2. Система охлаждения и выхлопа.</w:t>
            </w:r>
          </w:p>
          <w:p w14:paraId="1A42B75C"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3. Приложение, PT и APT.</w:t>
            </w:r>
          </w:p>
          <w:p w14:paraId="0C80F6DA"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4. Распределительная коробка, карданный вал</w:t>
            </w:r>
          </w:p>
          <w:p w14:paraId="4A8AC609"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5. Передний и задний мосты</w:t>
            </w:r>
          </w:p>
          <w:p w14:paraId="48DC33FE"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6. Подвеска</w:t>
            </w:r>
          </w:p>
          <w:p w14:paraId="42C36041"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7. Рулевой механизм</w:t>
            </w:r>
          </w:p>
          <w:p w14:paraId="5C50744E"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8. Тормозная система</w:t>
            </w:r>
          </w:p>
          <w:p w14:paraId="158AB43F" w14:textId="77777777" w:rsidR="00DB1070" w:rsidRPr="003D4BF2" w:rsidRDefault="00DB1070" w:rsidP="00DB1070">
            <w:pPr>
              <w:jc w:val="both"/>
              <w:rPr>
                <w:rFonts w:ascii="GHEA Grapalat" w:hAnsi="GHEA Grapalat"/>
                <w:sz w:val="16"/>
                <w:szCs w:val="16"/>
              </w:rPr>
            </w:pPr>
            <w:r w:rsidRPr="003D4BF2">
              <w:rPr>
                <w:rFonts w:ascii="GHEA Grapalat" w:hAnsi="GHEA Grapalat"/>
                <w:sz w:val="16"/>
                <w:szCs w:val="16"/>
              </w:rPr>
              <w:t>9. Электрооборудование</w:t>
            </w:r>
          </w:p>
          <w:p w14:paraId="1C17E4A6" w14:textId="14B171D4" w:rsidR="00DB1070" w:rsidRPr="00003FAD" w:rsidRDefault="00DB1070" w:rsidP="00DB1070">
            <w:pPr>
              <w:widowControl w:val="0"/>
              <w:spacing w:after="120"/>
              <w:jc w:val="center"/>
              <w:rPr>
                <w:rFonts w:ascii="GHEA Grapalat" w:hAnsi="GHEA Grapalat"/>
                <w:color w:val="000000" w:themeColor="text1"/>
                <w:sz w:val="20"/>
              </w:rPr>
            </w:pPr>
          </w:p>
        </w:tc>
        <w:tc>
          <w:tcPr>
            <w:tcW w:w="1078" w:type="dxa"/>
          </w:tcPr>
          <w:p w14:paraId="5BAB781D" w14:textId="77777777" w:rsidR="00DB1070" w:rsidRPr="00003FAD" w:rsidRDefault="00DB1070" w:rsidP="00DB1070">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DB1070" w:rsidRPr="00003FAD" w:rsidRDefault="00DB1070" w:rsidP="00DB1070">
            <w:pPr>
              <w:widowControl w:val="0"/>
              <w:spacing w:after="120"/>
              <w:jc w:val="center"/>
              <w:rPr>
                <w:rFonts w:ascii="GHEA Grapalat" w:hAnsi="GHEA Grapalat"/>
                <w:color w:val="000000" w:themeColor="text1"/>
                <w:sz w:val="20"/>
              </w:rPr>
            </w:pPr>
          </w:p>
        </w:tc>
        <w:tc>
          <w:tcPr>
            <w:tcW w:w="762" w:type="dxa"/>
          </w:tcPr>
          <w:p w14:paraId="1935DD13" w14:textId="77777777" w:rsidR="00DB1070" w:rsidRPr="00003FAD" w:rsidRDefault="00DB1070" w:rsidP="00DB1070">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4DBAB447" w14:textId="77777777" w:rsidR="00DB1070" w:rsidRPr="00495E34" w:rsidRDefault="00DB1070" w:rsidP="00DB1070">
            <w:pPr>
              <w:spacing w:line="276" w:lineRule="auto"/>
              <w:jc w:val="center"/>
              <w:rPr>
                <w:rFonts w:ascii="GHEA Grapalat" w:hAnsi="GHEA Grapalat" w:cs="Arial"/>
                <w:bCs/>
                <w:iCs/>
                <w:color w:val="000000" w:themeColor="text1"/>
                <w:sz w:val="15"/>
                <w:szCs w:val="15"/>
                <w:lang w:val="hy-AM"/>
              </w:rPr>
            </w:pPr>
            <w:r w:rsidRPr="00495E34">
              <w:rPr>
                <w:rStyle w:val="anegp0gi0b9av8jahpyh"/>
                <w:rFonts w:ascii="GHEA Grapalat" w:hAnsi="GHEA Grapalat" w:cs="Cambria"/>
                <w:sz w:val="15"/>
                <w:szCs w:val="15"/>
              </w:rPr>
              <w:t>Нубарашен</w:t>
            </w:r>
            <w:r w:rsidRPr="00495E34">
              <w:rPr>
                <w:rFonts w:ascii="GHEA Grapalat" w:hAnsi="GHEA Grapalat"/>
                <w:sz w:val="15"/>
                <w:szCs w:val="15"/>
              </w:rPr>
              <w:t xml:space="preserve"> </w:t>
            </w:r>
            <w:r w:rsidRPr="00495E34">
              <w:rPr>
                <w:rStyle w:val="anegp0gi0b9av8jahpyh"/>
                <w:rFonts w:ascii="GHEA Grapalat" w:hAnsi="GHEA Grapalat"/>
                <w:sz w:val="15"/>
                <w:szCs w:val="15"/>
              </w:rPr>
              <w:t>6-</w:t>
            </w:r>
            <w:r w:rsidRPr="00495E34">
              <w:rPr>
                <w:rStyle w:val="anegp0gi0b9av8jahpyh"/>
                <w:rFonts w:ascii="GHEA Grapalat" w:hAnsi="GHEA Grapalat" w:cs="Cambria"/>
                <w:sz w:val="15"/>
                <w:szCs w:val="15"/>
              </w:rPr>
              <w:t>я</w:t>
            </w:r>
            <w:r w:rsidRPr="00495E34">
              <w:rPr>
                <w:rStyle w:val="anegp0gi0b9av8jahpyh"/>
                <w:rFonts w:ascii="GHEA Grapalat" w:hAnsi="GHEA Grapalat"/>
                <w:sz w:val="15"/>
                <w:szCs w:val="15"/>
              </w:rPr>
              <w:t xml:space="preserve"> </w:t>
            </w:r>
            <w:r w:rsidRPr="00495E34">
              <w:rPr>
                <w:rStyle w:val="anegp0gi0b9av8jahpyh"/>
                <w:rFonts w:ascii="GHEA Grapalat" w:hAnsi="GHEA Grapalat" w:cs="Cambria"/>
                <w:sz w:val="15"/>
                <w:szCs w:val="15"/>
              </w:rPr>
              <w:t>улица</w:t>
            </w:r>
          </w:p>
          <w:p w14:paraId="0EA2ECCD" w14:textId="77777777" w:rsidR="00DB1070" w:rsidRPr="00495E34" w:rsidRDefault="00DB1070" w:rsidP="00DB1070">
            <w:pPr>
              <w:spacing w:line="276" w:lineRule="auto"/>
              <w:jc w:val="center"/>
              <w:rPr>
                <w:rFonts w:ascii="GHEA Grapalat" w:hAnsi="GHEA Grapalat" w:cs="Arial"/>
                <w:bCs/>
                <w:iCs/>
                <w:color w:val="000000" w:themeColor="text1"/>
                <w:sz w:val="15"/>
                <w:szCs w:val="15"/>
                <w:lang w:val="hy-AM"/>
              </w:rPr>
            </w:pPr>
          </w:p>
          <w:p w14:paraId="426ECEB6" w14:textId="37E2FE44" w:rsidR="00DB1070" w:rsidRPr="00003FAD" w:rsidRDefault="00DB1070" w:rsidP="00DB1070">
            <w:pPr>
              <w:jc w:val="center"/>
              <w:rPr>
                <w:rFonts w:ascii="GHEA Grapalat" w:hAnsi="GHEA Grapalat"/>
                <w:color w:val="000000" w:themeColor="text1"/>
                <w:sz w:val="20"/>
              </w:rPr>
            </w:pPr>
          </w:p>
        </w:tc>
        <w:tc>
          <w:tcPr>
            <w:tcW w:w="1628" w:type="dxa"/>
            <w:vAlign w:val="center"/>
          </w:tcPr>
          <w:p w14:paraId="4525F0C7" w14:textId="77777777" w:rsidR="00DB1070" w:rsidRPr="007107D8" w:rsidRDefault="00DB1070" w:rsidP="00DB1070">
            <w:pPr>
              <w:spacing w:line="276" w:lineRule="auto"/>
              <w:ind w:left="-198"/>
              <w:jc w:val="center"/>
              <w:rPr>
                <w:rFonts w:ascii="GHEA Grapalat" w:hAnsi="GHEA Grapalat" w:cs="Arial"/>
                <w:color w:val="000000" w:themeColor="text1"/>
                <w:sz w:val="14"/>
                <w:szCs w:val="14"/>
                <w:lang w:val="hy-AM"/>
              </w:rPr>
            </w:pPr>
            <w:r w:rsidRPr="007107D8">
              <w:rPr>
                <w:rFonts w:ascii="GHEA Grapalat" w:hAnsi="GHEA Grapalat" w:cs="Arial"/>
                <w:color w:val="000000"/>
                <w:sz w:val="14"/>
                <w:szCs w:val="14"/>
              </w:rPr>
              <w:t xml:space="preserve">После вступления договора  в силу до  </w:t>
            </w:r>
            <w:r w:rsidRPr="007107D8">
              <w:rPr>
                <w:rFonts w:ascii="GHEA Grapalat" w:hAnsi="GHEA Grapalat" w:cs="Arial"/>
                <w:color w:val="000000"/>
                <w:sz w:val="14"/>
                <w:szCs w:val="14"/>
                <w:lang w:val="hy-AM"/>
              </w:rPr>
              <w:t>6</w:t>
            </w:r>
            <w:r w:rsidRPr="007107D8">
              <w:rPr>
                <w:rFonts w:ascii="GHEA Grapalat" w:hAnsi="GHEA Grapalat" w:cs="Arial"/>
                <w:color w:val="000000"/>
                <w:sz w:val="14"/>
                <w:szCs w:val="14"/>
              </w:rPr>
              <w:t>0</w:t>
            </w:r>
            <w:r w:rsidRPr="007107D8">
              <w:rPr>
                <w:rFonts w:ascii="GHEA Grapalat" w:hAnsi="GHEA Grapalat"/>
                <w:sz w:val="14"/>
                <w:szCs w:val="14"/>
              </w:rPr>
              <w:t xml:space="preserve"> </w:t>
            </w:r>
            <w:r w:rsidRPr="007107D8">
              <w:rPr>
                <w:rFonts w:ascii="GHEA Grapalat" w:hAnsi="GHEA Grapalat" w:cs="Arial"/>
                <w:color w:val="000000"/>
                <w:sz w:val="14"/>
                <w:szCs w:val="14"/>
              </w:rPr>
              <w:t>-й календарных дней включительно</w:t>
            </w:r>
            <w:r w:rsidRPr="007107D8">
              <w:rPr>
                <w:rFonts w:ascii="GHEA Grapalat" w:hAnsi="GHEA Grapalat"/>
                <w:sz w:val="14"/>
                <w:szCs w:val="14"/>
              </w:rPr>
              <w:t>.</w:t>
            </w:r>
          </w:p>
          <w:p w14:paraId="5B92E1FA" w14:textId="77777777" w:rsidR="00DB1070" w:rsidRPr="00495E34" w:rsidRDefault="00DB1070" w:rsidP="00DB1070">
            <w:pPr>
              <w:spacing w:line="276" w:lineRule="auto"/>
              <w:ind w:left="-198"/>
              <w:jc w:val="center"/>
              <w:rPr>
                <w:rFonts w:ascii="GHEA Grapalat" w:hAnsi="GHEA Grapalat" w:cs="Arial"/>
                <w:color w:val="000000" w:themeColor="text1"/>
                <w:sz w:val="15"/>
                <w:szCs w:val="15"/>
                <w:lang w:val="hy-AM"/>
              </w:rPr>
            </w:pPr>
          </w:p>
          <w:p w14:paraId="2FFCE76C" w14:textId="1B632242" w:rsidR="00DB1070" w:rsidRPr="00003FAD" w:rsidRDefault="00DB1070" w:rsidP="00DB1070">
            <w:pPr>
              <w:widowControl w:val="0"/>
              <w:spacing w:after="120"/>
              <w:jc w:val="center"/>
              <w:rPr>
                <w:rFonts w:ascii="GHEA Grapalat" w:hAnsi="GHEA Grapalat"/>
                <w:color w:val="000000" w:themeColor="text1"/>
                <w:sz w:val="20"/>
              </w:rPr>
            </w:pP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5B958A86" w14:textId="77777777" w:rsidR="00C14135" w:rsidRPr="00725996" w:rsidRDefault="00C14135" w:rsidP="008C4282">
      <w:pPr>
        <w:widowControl w:val="0"/>
        <w:spacing w:after="160" w:line="360" w:lineRule="auto"/>
        <w:jc w:val="right"/>
        <w:rPr>
          <w:rFonts w:ascii="GHEA Grapalat" w:hAnsi="GHEA Grapalat"/>
          <w:i/>
        </w:rPr>
      </w:pPr>
    </w:p>
    <w:p w14:paraId="22BE8190" w14:textId="77777777" w:rsidR="00C14135" w:rsidRPr="00725996" w:rsidRDefault="00C14135" w:rsidP="008C4282">
      <w:pPr>
        <w:widowControl w:val="0"/>
        <w:spacing w:after="160" w:line="360" w:lineRule="auto"/>
        <w:jc w:val="right"/>
        <w:rPr>
          <w:rFonts w:ascii="GHEA Grapalat" w:hAnsi="GHEA Grapalat"/>
          <w:i/>
        </w:rPr>
      </w:pPr>
    </w:p>
    <w:p w14:paraId="3B68EEFE" w14:textId="77777777" w:rsidR="00C14135" w:rsidRPr="00725996" w:rsidRDefault="00C14135" w:rsidP="008C4282">
      <w:pPr>
        <w:widowControl w:val="0"/>
        <w:spacing w:after="160" w:line="360" w:lineRule="auto"/>
        <w:jc w:val="right"/>
        <w:rPr>
          <w:rFonts w:ascii="GHEA Grapalat" w:hAnsi="GHEA Grapalat"/>
          <w:i/>
        </w:rPr>
      </w:pPr>
    </w:p>
    <w:p w14:paraId="388ACB03" w14:textId="77777777" w:rsidR="00C14135" w:rsidRPr="00725996" w:rsidRDefault="00C14135" w:rsidP="008C4282">
      <w:pPr>
        <w:widowControl w:val="0"/>
        <w:spacing w:after="160" w:line="360" w:lineRule="auto"/>
        <w:jc w:val="right"/>
        <w:rPr>
          <w:rFonts w:ascii="GHEA Grapalat" w:hAnsi="GHEA Grapalat"/>
          <w:i/>
        </w:rPr>
      </w:pPr>
    </w:p>
    <w:p w14:paraId="374B5BFB" w14:textId="77777777" w:rsidR="00C14135" w:rsidRPr="00725996" w:rsidRDefault="00C14135" w:rsidP="008C4282">
      <w:pPr>
        <w:widowControl w:val="0"/>
        <w:spacing w:after="160" w:line="360" w:lineRule="auto"/>
        <w:jc w:val="right"/>
        <w:rPr>
          <w:rFonts w:ascii="GHEA Grapalat" w:hAnsi="GHEA Grapalat"/>
          <w:i/>
        </w:rPr>
      </w:pPr>
    </w:p>
    <w:p w14:paraId="6CF8D3BE" w14:textId="77777777" w:rsidR="00C14135" w:rsidRPr="00725996" w:rsidRDefault="00C14135" w:rsidP="008C4282">
      <w:pPr>
        <w:widowControl w:val="0"/>
        <w:spacing w:after="160" w:line="360" w:lineRule="auto"/>
        <w:jc w:val="right"/>
        <w:rPr>
          <w:rFonts w:ascii="GHEA Grapalat" w:hAnsi="GHEA Grapalat"/>
          <w:i/>
        </w:rPr>
      </w:pPr>
    </w:p>
    <w:p w14:paraId="17CD7ABD" w14:textId="74552A23" w:rsidR="00B2591E" w:rsidRDefault="00B2591E" w:rsidP="00B2591E">
      <w:pPr>
        <w:widowControl w:val="0"/>
        <w:spacing w:after="160" w:line="360" w:lineRule="auto"/>
        <w:ind w:firstLine="567"/>
        <w:jc w:val="right"/>
        <w:rPr>
          <w:rFonts w:ascii="GHEA Grapalat" w:hAnsi="GHEA Grapalat"/>
          <w:i/>
          <w:color w:val="000000" w:themeColor="text1"/>
          <w:lang w:val="hy-AM"/>
        </w:rPr>
      </w:pP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468028CD" w14:textId="77777777" w:rsidR="002246B8" w:rsidRPr="002E57EC" w:rsidRDefault="002246B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578E1413"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20710">
        <w:rPr>
          <w:rFonts w:ascii="GHEA Grapalat" w:hAnsi="GHEA Grapalat"/>
          <w:b/>
          <w:color w:val="000000" w:themeColor="text1"/>
          <w:lang w:val="hy-AM"/>
        </w:rPr>
        <w:t>ԵՔ-ԳՀԾՁԲ-25/133</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14135" w:rsidRPr="00003FAD" w14:paraId="4030A6CB" w14:textId="77777777" w:rsidTr="00C14135">
        <w:trPr>
          <w:trHeight w:val="363"/>
          <w:jc w:val="center"/>
        </w:trPr>
        <w:tc>
          <w:tcPr>
            <w:tcW w:w="1998" w:type="dxa"/>
            <w:vAlign w:val="center"/>
          </w:tcPr>
          <w:p w14:paraId="58584ECD" w14:textId="3C8C4A0E" w:rsidR="00C14135" w:rsidRPr="008C4282" w:rsidRDefault="00C14135" w:rsidP="00C14135">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73804C81" w14:textId="77777777" w:rsidR="00DB1070" w:rsidRDefault="00DB1070" w:rsidP="00DB1070">
            <w:pPr>
              <w:spacing w:line="276" w:lineRule="auto"/>
              <w:rPr>
                <w:rFonts w:ascii="GHEA Grapalat" w:hAnsi="GHEA Grapalat" w:cs="Arial"/>
                <w:bCs/>
                <w:iCs/>
                <w:sz w:val="18"/>
                <w:szCs w:val="18"/>
                <w:lang w:val="hy-AM"/>
              </w:rPr>
            </w:pPr>
            <w:r>
              <w:rPr>
                <w:rFonts w:ascii="GHEA Grapalat" w:hAnsi="GHEA Grapalat" w:cs="Arial"/>
                <w:bCs/>
                <w:iCs/>
                <w:sz w:val="18"/>
                <w:szCs w:val="18"/>
                <w:lang w:val="hy-AM"/>
              </w:rPr>
              <w:t>92311250/501</w:t>
            </w:r>
          </w:p>
          <w:p w14:paraId="4ED3EBAF" w14:textId="0C7B5BE0" w:rsidR="00C14135" w:rsidRPr="00C14135" w:rsidRDefault="00C14135" w:rsidP="00C14135">
            <w:pPr>
              <w:widowControl w:val="0"/>
              <w:spacing w:after="120"/>
              <w:jc w:val="center"/>
              <w:rPr>
                <w:rFonts w:ascii="GHEA Grapalat" w:hAnsi="GHEA Grapalat"/>
                <w:color w:val="000000" w:themeColor="text1"/>
                <w:sz w:val="16"/>
                <w:lang w:val="en-US"/>
              </w:rPr>
            </w:pPr>
          </w:p>
        </w:tc>
        <w:tc>
          <w:tcPr>
            <w:tcW w:w="1800" w:type="dxa"/>
          </w:tcPr>
          <w:p w14:paraId="330587EB" w14:textId="14525474" w:rsidR="00C14135" w:rsidRPr="008C4282" w:rsidRDefault="00DB1070" w:rsidP="00C14135">
            <w:pPr>
              <w:widowControl w:val="0"/>
              <w:spacing w:after="120"/>
              <w:jc w:val="center"/>
              <w:rPr>
                <w:rFonts w:ascii="GHEA Grapalat" w:hAnsi="GHEA Grapalat"/>
                <w:color w:val="000000" w:themeColor="text1"/>
                <w:sz w:val="18"/>
                <w:szCs w:val="18"/>
              </w:rPr>
            </w:pPr>
            <w:r>
              <w:rPr>
                <w:rFonts w:ascii="GHEA Grapalat" w:hAnsi="GHEA Grapalat"/>
                <w:b/>
                <w:i/>
                <w:color w:val="000000" w:themeColor="text1"/>
                <w:spacing w:val="6"/>
              </w:rPr>
              <w:t>у</w:t>
            </w:r>
            <w:r w:rsidRPr="00376A2E">
              <w:rPr>
                <w:rFonts w:ascii="GHEA Grapalat" w:hAnsi="GHEA Grapalat"/>
                <w:b/>
                <w:color w:val="000000" w:themeColor="text1"/>
                <w:spacing w:val="6"/>
              </w:rPr>
              <w:t xml:space="preserve">слуги </w:t>
            </w:r>
            <w:r w:rsidRPr="006926F7">
              <w:rPr>
                <w:rFonts w:ascii="GHEA Grapalat" w:hAnsi="GHEA Grapalat"/>
                <w:b/>
                <w:color w:val="000000" w:themeColor="text1"/>
                <w:spacing w:val="6"/>
              </w:rPr>
              <w:t xml:space="preserve"> по созданию художественных композиций на бетонных панелях, расположенных на 6-й улице административного района Нубарашен города Еревана</w:t>
            </w:r>
          </w:p>
        </w:tc>
        <w:tc>
          <w:tcPr>
            <w:tcW w:w="630" w:type="dxa"/>
            <w:vAlign w:val="center"/>
          </w:tcPr>
          <w:p w14:paraId="763C190F"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7A9A5AB8"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0E9731DE"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C14135" w:rsidRPr="00003FAD" w:rsidRDefault="00C14135" w:rsidP="00C14135">
            <w:pPr>
              <w:widowControl w:val="0"/>
              <w:spacing w:after="120"/>
              <w:jc w:val="center"/>
              <w:rPr>
                <w:rFonts w:ascii="GHEA Grapalat" w:hAnsi="GHEA Grapalat"/>
                <w:color w:val="000000" w:themeColor="text1"/>
                <w:sz w:val="16"/>
              </w:rPr>
            </w:pPr>
          </w:p>
        </w:tc>
        <w:tc>
          <w:tcPr>
            <w:tcW w:w="360" w:type="dxa"/>
            <w:textDirection w:val="btLr"/>
          </w:tcPr>
          <w:p w14:paraId="67ED2AD1" w14:textId="7D0EF56B"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907350" w14:textId="0D68804E"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A4804F" w14:textId="607BEE0E" w:rsidR="00C14135" w:rsidRPr="00003FAD" w:rsidRDefault="00C14135" w:rsidP="00C14135">
            <w:pPr>
              <w:widowControl w:val="0"/>
              <w:spacing w:after="120"/>
              <w:jc w:val="center"/>
              <w:rPr>
                <w:rFonts w:ascii="GHEA Grapalat" w:hAnsi="GHEA Grapalat"/>
                <w:color w:val="000000" w:themeColor="text1"/>
                <w:sz w:val="16"/>
              </w:rPr>
            </w:pPr>
          </w:p>
        </w:tc>
        <w:tc>
          <w:tcPr>
            <w:tcW w:w="630" w:type="dxa"/>
            <w:textDirection w:val="btLr"/>
          </w:tcPr>
          <w:p w14:paraId="11DB0BAD" w14:textId="7EBE2AC6"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B5BAF6F" w14:textId="44334A82"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27660905" w14:textId="7A55AF4E"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74DA8A" w14:textId="568D0069" w:rsidR="00C14135" w:rsidRPr="00003FAD" w:rsidRDefault="00C14135" w:rsidP="00C14135">
            <w:pPr>
              <w:widowControl w:val="0"/>
              <w:spacing w:after="120"/>
              <w:jc w:val="center"/>
              <w:rPr>
                <w:rFonts w:ascii="GHEA Grapalat" w:hAnsi="GHEA Grapalat"/>
                <w:color w:val="000000" w:themeColor="text1"/>
                <w:sz w:val="16"/>
              </w:rPr>
            </w:pPr>
          </w:p>
        </w:tc>
        <w:tc>
          <w:tcPr>
            <w:tcW w:w="359" w:type="dxa"/>
            <w:textDirection w:val="btLr"/>
          </w:tcPr>
          <w:p w14:paraId="6DF08BD0" w14:textId="357EA502" w:rsidR="00C14135" w:rsidRPr="00003FAD" w:rsidRDefault="00C14135" w:rsidP="00C14135">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5618CBF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5CF215CA"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20710">
        <w:rPr>
          <w:rFonts w:ascii="GHEA Grapalat" w:hAnsi="GHEA Grapalat"/>
          <w:b/>
          <w:color w:val="000000" w:themeColor="text1"/>
          <w:sz w:val="22"/>
          <w:szCs w:val="22"/>
          <w:lang w:val="hy-AM"/>
        </w:rPr>
        <w:t>ԵՔ-ԳՀԾՁԲ-25/133</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CE942" w14:textId="77777777" w:rsidR="00933D54" w:rsidRDefault="00933D54">
      <w:r>
        <w:separator/>
      </w:r>
    </w:p>
  </w:endnote>
  <w:endnote w:type="continuationSeparator" w:id="0">
    <w:p w14:paraId="28130C66" w14:textId="77777777" w:rsidR="00933D54" w:rsidRDefault="0093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701ED" w14:textId="77777777" w:rsidR="00933D54" w:rsidRDefault="00933D54">
      <w:r>
        <w:separator/>
      </w:r>
    </w:p>
  </w:footnote>
  <w:footnote w:type="continuationSeparator" w:id="0">
    <w:p w14:paraId="51B12756" w14:textId="77777777" w:rsidR="00933D54" w:rsidRDefault="00933D54">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0"/>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CB0"/>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57A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6F7"/>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BDF"/>
    <w:rsid w:val="006F2EF5"/>
    <w:rsid w:val="006F3372"/>
    <w:rsid w:val="006F3B78"/>
    <w:rsid w:val="006F3BDC"/>
    <w:rsid w:val="006F49AA"/>
    <w:rsid w:val="006F565E"/>
    <w:rsid w:val="006F58E6"/>
    <w:rsid w:val="006F611D"/>
    <w:rsid w:val="006F6413"/>
    <w:rsid w:val="006F69A0"/>
    <w:rsid w:val="006F7458"/>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3D54"/>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57DE2"/>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070"/>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0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5B4"/>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 w:type="character" w:customStyle="1" w:styleId="anegp0gi0b9av8jahpyh">
    <w:name w:val="anegp0gi0b9av8jahpyh"/>
    <w:basedOn w:val="DefaultParagraphFont"/>
    <w:rsid w:val="00DB1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2979</TotalTime>
  <Pages>86</Pages>
  <Words>19972</Words>
  <Characters>113842</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1814</cp:revision>
  <cp:lastPrinted>2018-02-16T07:12:00Z</cp:lastPrinted>
  <dcterms:created xsi:type="dcterms:W3CDTF">2019-10-28T07:04:00Z</dcterms:created>
  <dcterms:modified xsi:type="dcterms:W3CDTF">2025-07-08T13:40:00Z</dcterms:modified>
</cp:coreProperties>
</file>