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0E758A2A"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574E17">
        <w:rPr>
          <w:rFonts w:ascii="GHEA Grapalat" w:hAnsi="GHEA Grapalat"/>
          <w:i w:val="0"/>
          <w:color w:val="000000" w:themeColor="text1"/>
          <w:sz w:val="22"/>
          <w:szCs w:val="22"/>
        </w:rPr>
        <w:t>20</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574E17">
        <w:rPr>
          <w:rFonts w:ascii="GHEA Grapalat" w:hAnsi="GHEA Grapalat"/>
          <w:i w:val="0"/>
          <w:color w:val="000000" w:themeColor="text1"/>
          <w:sz w:val="22"/>
          <w:szCs w:val="22"/>
        </w:rPr>
        <w:t>ма</w:t>
      </w:r>
      <w:r w:rsidRPr="00003FAD">
        <w:rPr>
          <w:rFonts w:ascii="GHEA Grapalat" w:hAnsi="GHEA Grapalat"/>
          <w:i w:val="0"/>
          <w:color w:val="000000" w:themeColor="text1"/>
          <w:sz w:val="22"/>
          <w:szCs w:val="22"/>
        </w:rPr>
        <w:t xml:space="preserve">я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550815DD"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CE724E">
        <w:rPr>
          <w:rFonts w:ascii="GHEA Grapalat" w:hAnsi="GHEA Grapalat"/>
          <w:b/>
          <w:iCs/>
          <w:lang w:val="hy-AM"/>
        </w:rPr>
        <w:t>ԵՔ-ԳՀԾՁԲ-25/98</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57895A0C"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6A24FA93"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CE724E">
        <w:rPr>
          <w:rFonts w:ascii="GHEA Grapalat" w:hAnsi="GHEA Grapalat"/>
          <w:b/>
          <w:i w:val="0"/>
          <w:color w:val="FF0000"/>
          <w:sz w:val="22"/>
          <w:szCs w:val="22"/>
          <w:lang w:val="hy-AM"/>
        </w:rPr>
        <w:t>30</w:t>
      </w:r>
      <w:r w:rsidR="00613BC0">
        <w:rPr>
          <w:rFonts w:ascii="GHEA Grapalat" w:hAnsi="GHEA Grapalat"/>
          <w:b/>
          <w:i w:val="0"/>
          <w:color w:val="FF0000"/>
          <w:sz w:val="22"/>
          <w:szCs w:val="22"/>
        </w:rPr>
        <w:t xml:space="preserve"> </w:t>
      </w:r>
      <w:r w:rsidR="00574E17">
        <w:rPr>
          <w:rFonts w:ascii="GHEA Grapalat" w:hAnsi="GHEA Grapalat"/>
          <w:b/>
          <w:i w:val="0"/>
          <w:color w:val="FF0000"/>
          <w:sz w:val="22"/>
          <w:szCs w:val="22"/>
        </w:rPr>
        <w:t>ма</w:t>
      </w:r>
      <w:r w:rsidRPr="009461CA">
        <w:rPr>
          <w:rFonts w:ascii="GHEA Grapalat" w:hAnsi="GHEA Grapalat"/>
          <w:b/>
          <w:i w:val="0"/>
          <w:color w:val="FF0000"/>
          <w:sz w:val="22"/>
          <w:szCs w:val="22"/>
        </w:rPr>
        <w:t xml:space="preserve">я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6DE9A1D"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CE724E">
        <w:rPr>
          <w:rFonts w:ascii="GHEA Grapalat" w:hAnsi="GHEA Grapalat"/>
          <w:b/>
          <w:i w:val="0"/>
          <w:color w:val="FF0000"/>
          <w:sz w:val="22"/>
          <w:szCs w:val="22"/>
          <w:lang w:val="hy-AM"/>
        </w:rPr>
        <w:t>30</w:t>
      </w:r>
      <w:r w:rsidR="00574E17">
        <w:rPr>
          <w:rFonts w:ascii="GHEA Grapalat" w:hAnsi="GHEA Grapalat"/>
          <w:b/>
          <w:i w:val="0"/>
          <w:color w:val="FF0000"/>
          <w:sz w:val="22"/>
          <w:szCs w:val="22"/>
        </w:rPr>
        <w:t xml:space="preserve"> ма</w:t>
      </w:r>
      <w:r w:rsidR="00574E17" w:rsidRPr="009461CA">
        <w:rPr>
          <w:rFonts w:ascii="GHEA Grapalat" w:hAnsi="GHEA Grapalat"/>
          <w:b/>
          <w:i w:val="0"/>
          <w:color w:val="FF0000"/>
          <w:sz w:val="22"/>
          <w:szCs w:val="22"/>
        </w:rPr>
        <w:t>я</w:t>
      </w:r>
      <w:r w:rsidR="00613BC0" w:rsidRPr="009461CA">
        <w:rPr>
          <w:rFonts w:ascii="GHEA Grapalat" w:hAnsi="GHEA Grapalat"/>
          <w:b/>
          <w:i w:val="0"/>
          <w:color w:val="FF0000"/>
          <w:sz w:val="22"/>
          <w:szCs w:val="22"/>
        </w:rPr>
        <w:t xml:space="preserve">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52AA2CED"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 ПО СОЗДАНИЮ ИНФОРМАЦИОННЫХ И АНИМАЦИОННЫХ ВИДЕОРОЛИКОВ</w:t>
      </w:r>
      <w:r w:rsidR="00CE724E" w:rsidRPr="00003FAD">
        <w:rPr>
          <w:rFonts w:ascii="GHEA Grapalat" w:hAnsi="GHEA Grapalat"/>
          <w:b/>
          <w:color w:val="000000" w:themeColor="text1"/>
          <w:sz w:val="20"/>
          <w:szCs w:val="20"/>
        </w:rPr>
        <w:t xml:space="preserve"> </w:t>
      </w:r>
      <w:r w:rsidR="00CE724E" w:rsidRPr="00CE724E">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3C3EE326"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00CE724E"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74B05CF"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CE724E">
        <w:rPr>
          <w:rFonts w:ascii="GHEA Grapalat" w:hAnsi="GHEA Grapalat"/>
          <w:b/>
          <w:iCs/>
          <w:lang w:val="hy-AM"/>
        </w:rPr>
        <w:t>ԵՔ-ԳՀԾՁԲ-25/98</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4AC68F90"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6BC850AF" w:rsidR="008638B2" w:rsidRPr="008625DC" w:rsidRDefault="00CE724E" w:rsidP="008638B2">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rPr>
              <w:t>1750000</w:t>
            </w:r>
          </w:p>
        </w:tc>
        <w:tc>
          <w:tcPr>
            <w:tcW w:w="4112" w:type="dxa"/>
          </w:tcPr>
          <w:p w14:paraId="27C21596" w14:textId="0B3BDF0C" w:rsidR="008638B2" w:rsidRPr="00C12854" w:rsidRDefault="00CE724E"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CE724E">
              <w:rPr>
                <w:rFonts w:ascii="GHEA Grapalat" w:eastAsia="MS Mincho" w:hAnsi="GHEA Grapalat"/>
                <w:b/>
                <w:bCs/>
                <w:lang w:eastAsia="ja-JP"/>
              </w:rPr>
              <w:t>услуг</w:t>
            </w:r>
            <w:r>
              <w:rPr>
                <w:rFonts w:ascii="GHEA Grapalat" w:eastAsia="MS Mincho" w:hAnsi="GHEA Grapalat"/>
                <w:b/>
                <w:bCs/>
                <w:lang w:eastAsia="ja-JP"/>
              </w:rPr>
              <w:t>и</w:t>
            </w:r>
            <w:r>
              <w:rPr>
                <w:rFonts w:ascii="GHEA Grapalat" w:eastAsia="MS Mincho" w:hAnsi="GHEA Grapalat"/>
                <w:b/>
                <w:bCs/>
                <w:lang w:val="hy-AM" w:eastAsia="ja-JP"/>
              </w:rPr>
              <w:t xml:space="preserve"> </w:t>
            </w:r>
            <w:r w:rsidRPr="00CE724E">
              <w:rPr>
                <w:rFonts w:ascii="GHEA Grapalat" w:eastAsia="MS Mincho" w:hAnsi="GHEA Grapalat"/>
                <w:b/>
                <w:bCs/>
                <w:lang w:eastAsia="ja-JP"/>
              </w:rPr>
              <w:t>по созданию информационных и анимационных видеороликов</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При этом если участник был включен в предусмотренные подпунктами 5 и 6 </w:t>
      </w:r>
      <w:r w:rsidRPr="00003FAD">
        <w:rPr>
          <w:rFonts w:ascii="GHEA Grapalat" w:hAnsi="GHEA Grapalat"/>
          <w:color w:val="000000" w:themeColor="text1"/>
        </w:rPr>
        <w:lastRenderedPageBreak/>
        <w:t>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 xml:space="preserve">участником, распоряжающимся более чем десятью процентами акций </w:t>
      </w:r>
      <w:r w:rsidRPr="00003FAD">
        <w:rPr>
          <w:rFonts w:ascii="GHEA Grapalat" w:hAnsi="GHEA Grapalat"/>
          <w:color w:val="000000" w:themeColor="text1"/>
        </w:rPr>
        <w:lastRenderedPageBreak/>
        <w:t>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2" w:name="_Hlk187925270"/>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2"/>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lastRenderedPageBreak/>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3D63BE02"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F47E60" w:rsidRPr="009461CA">
        <w:rPr>
          <w:rFonts w:ascii="GHEA Grapalat" w:hAnsi="GHEA Grapalat"/>
          <w:b/>
          <w:color w:val="FF0000"/>
          <w:sz w:val="24"/>
          <w:szCs w:val="24"/>
        </w:rPr>
        <w:t xml:space="preserve">:00 часов, </w:t>
      </w:r>
      <w:r w:rsidR="00CE724E">
        <w:rPr>
          <w:rFonts w:ascii="GHEA Grapalat" w:hAnsi="GHEA Grapalat"/>
          <w:b/>
          <w:i/>
          <w:color w:val="FF0000"/>
          <w:sz w:val="22"/>
          <w:szCs w:val="22"/>
        </w:rPr>
        <w:t>30</w:t>
      </w:r>
      <w:r w:rsidR="00574E17">
        <w:rPr>
          <w:rFonts w:ascii="GHEA Grapalat" w:hAnsi="GHEA Grapalat"/>
          <w:b/>
          <w:i/>
          <w:color w:val="FF0000"/>
          <w:sz w:val="22"/>
          <w:szCs w:val="22"/>
        </w:rPr>
        <w:t xml:space="preserve"> ма</w:t>
      </w:r>
      <w:r w:rsidR="00613BC0" w:rsidRPr="009461CA">
        <w:rPr>
          <w:rFonts w:ascii="GHEA Grapalat" w:hAnsi="GHEA Grapalat"/>
          <w:b/>
          <w:color w:val="FF0000"/>
          <w:sz w:val="22"/>
          <w:szCs w:val="22"/>
        </w:rPr>
        <w:t>я</w:t>
      </w:r>
      <w:r w:rsidR="00F47E60" w:rsidRPr="009461CA">
        <w:rPr>
          <w:rFonts w:ascii="GHEA Grapalat" w:hAnsi="GHEA Grapalat"/>
          <w:b/>
          <w:color w:val="FF0000"/>
          <w:sz w:val="24"/>
          <w:szCs w:val="24"/>
        </w:rPr>
        <w:t xml:space="preserve"> </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3"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1DC5703E"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A649CC" w:rsidRPr="009461CA">
        <w:rPr>
          <w:rFonts w:ascii="GHEA Grapalat" w:hAnsi="GHEA Grapalat"/>
          <w:b/>
          <w:color w:val="FF0000"/>
          <w:sz w:val="24"/>
          <w:szCs w:val="24"/>
        </w:rPr>
        <w:t xml:space="preserve">:00 часов, </w:t>
      </w:r>
      <w:r w:rsidR="00CE724E">
        <w:rPr>
          <w:rFonts w:ascii="GHEA Grapalat" w:hAnsi="GHEA Grapalat"/>
          <w:b/>
          <w:i/>
          <w:color w:val="FF0000"/>
          <w:sz w:val="22"/>
          <w:szCs w:val="22"/>
        </w:rPr>
        <w:t>30</w:t>
      </w:r>
      <w:r w:rsidR="00613BC0">
        <w:rPr>
          <w:rFonts w:ascii="GHEA Grapalat" w:hAnsi="GHEA Grapalat"/>
          <w:b/>
          <w:i/>
          <w:color w:val="FF0000"/>
          <w:sz w:val="22"/>
          <w:szCs w:val="22"/>
        </w:rPr>
        <w:t xml:space="preserve"> </w:t>
      </w:r>
      <w:r w:rsidR="00574E17">
        <w:rPr>
          <w:rFonts w:ascii="GHEA Grapalat" w:hAnsi="GHEA Grapalat"/>
          <w:b/>
          <w:i/>
          <w:color w:val="FF0000"/>
          <w:sz w:val="22"/>
          <w:szCs w:val="22"/>
        </w:rPr>
        <w:t>ма</w:t>
      </w:r>
      <w:r w:rsidR="00613BC0" w:rsidRPr="009461CA">
        <w:rPr>
          <w:rFonts w:ascii="GHEA Grapalat" w:hAnsi="GHEA Grapalat"/>
          <w:b/>
          <w:color w:val="FF0000"/>
          <w:sz w:val="22"/>
          <w:szCs w:val="22"/>
        </w:rPr>
        <w:t>я</w:t>
      </w:r>
      <w:r w:rsidR="00A649CC" w:rsidRPr="00003FAD">
        <w:rPr>
          <w:rFonts w:ascii="GHEA Grapalat" w:hAnsi="GHEA Grapalat"/>
          <w:color w:val="000000" w:themeColor="text1"/>
          <w:sz w:val="24"/>
          <w:szCs w:val="24"/>
        </w:rPr>
        <w:t xml:space="preserve"> </w:t>
      </w:r>
      <w:r w:rsidR="008625DC">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4"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00670B09" w:rsidRPr="00003FAD">
        <w:rPr>
          <w:rFonts w:ascii="GHEA Grapalat" w:hAnsi="GHEA Grapalat"/>
          <w:color w:val="000000" w:themeColor="text1"/>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A4F4D69" w14:textId="77777777" w:rsidR="00C909C5" w:rsidRPr="00681C1F" w:rsidRDefault="00C909C5" w:rsidP="00C909C5">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F597EB9" w14:textId="77777777" w:rsidR="00C909C5" w:rsidRPr="0054203B" w:rsidRDefault="00C909C5" w:rsidP="00C909C5">
      <w:pPr>
        <w:widowControl w:val="0"/>
        <w:tabs>
          <w:tab w:val="left" w:pos="1276"/>
        </w:tabs>
        <w:rPr>
          <w:rFonts w:ascii="GHEA Grapalat" w:hAnsi="GHEA Grapalat"/>
        </w:rPr>
      </w:pPr>
      <w:r>
        <w:rPr>
          <w:rFonts w:ascii="GHEA Grapalat" w:hAnsi="GHEA Grapalat"/>
        </w:rPr>
        <w:lastRenderedPageBreak/>
        <w:t>Е</w:t>
      </w:r>
      <w:r w:rsidRPr="0054203B">
        <w:rPr>
          <w:rFonts w:ascii="GHEA Grapalat" w:hAnsi="GHEA Grapalat"/>
        </w:rPr>
        <w:t>сли:</w:t>
      </w:r>
    </w:p>
    <w:p w14:paraId="675F6748" w14:textId="77777777" w:rsidR="00C909C5" w:rsidRPr="00A928B7" w:rsidRDefault="00C909C5" w:rsidP="00C909C5">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20A1A75" w14:textId="77777777" w:rsidR="00C909C5" w:rsidRPr="00A928B7" w:rsidRDefault="00C909C5" w:rsidP="00C909C5">
      <w:pPr>
        <w:widowControl w:val="0"/>
        <w:ind w:left="-502"/>
        <w:contextualSpacing/>
        <w:jc w:val="both"/>
        <w:rPr>
          <w:ins w:id="5"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8A5EA85" w14:textId="77777777" w:rsidR="00C909C5" w:rsidRPr="007663F8" w:rsidRDefault="00C909C5" w:rsidP="00C909C5">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022DF5C" w14:textId="77777777" w:rsidR="00C909C5" w:rsidRPr="009044F1" w:rsidRDefault="00C909C5" w:rsidP="00C909C5">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4DFAD9B" w14:textId="77777777" w:rsidR="00C909C5" w:rsidRDefault="00C909C5" w:rsidP="00C909C5">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1439BD" w:rsidRDefault="00C909C5" w:rsidP="00C909C5">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91F17C3" w14:textId="77777777" w:rsidR="00C909C5" w:rsidRPr="009044F1" w:rsidRDefault="00C909C5" w:rsidP="00C909C5">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F86C7" w14:textId="77777777" w:rsidR="00C909C5" w:rsidRPr="009044F1" w:rsidRDefault="00C909C5" w:rsidP="00C909C5">
      <w:pPr>
        <w:widowControl w:val="0"/>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w:t>
      </w:r>
      <w:r w:rsidRPr="009044F1">
        <w:rPr>
          <w:rFonts w:ascii="GHEA Grapalat" w:hAnsi="GHEA Grapalat"/>
        </w:rPr>
        <w:lastRenderedPageBreak/>
        <w:t>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D3436F"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8A3C60" w:rsidRDefault="00C909C5" w:rsidP="00C909C5">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F8143ED" w14:textId="77777777" w:rsidR="00C909C5" w:rsidRPr="000811C1"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D17B05E" w14:textId="77777777" w:rsidR="00C909C5" w:rsidRPr="009044F1" w:rsidRDefault="00C909C5" w:rsidP="00C909C5">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0D5D4C1"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5114D0"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374F4A"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C2850A0" w14:textId="77777777" w:rsidR="00C909C5" w:rsidRPr="009044F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1AA0203"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61AC2F6" w14:textId="77777777" w:rsidR="00C909C5" w:rsidRPr="000811C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BB648BC"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Default="00C909C5" w:rsidP="00C909C5">
      <w:pPr>
        <w:pStyle w:val="BodyTextIndent2"/>
        <w:widowControl w:val="0"/>
        <w:spacing w:after="160" w:line="240" w:lineRule="auto"/>
        <w:ind w:firstLine="567"/>
        <w:rPr>
          <w:ins w:id="6"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C1E3228" w14:textId="77777777" w:rsidR="00C909C5" w:rsidRPr="00A53A6A" w:rsidRDefault="00C909C5" w:rsidP="00C909C5">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D76F94E" w14:textId="77777777" w:rsidR="00C909C5" w:rsidRDefault="00C909C5" w:rsidP="00C909C5">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Default="00C909C5" w:rsidP="00C909C5">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747338" w:rsidRDefault="00C909C5" w:rsidP="00C909C5">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003FAD" w:rsidRDefault="00C909C5" w:rsidP="00C909C5">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 xml:space="preserve">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w:t>
      </w:r>
      <w:r w:rsidRPr="00003FAD">
        <w:rPr>
          <w:rFonts w:ascii="GHEA Grapalat" w:hAnsi="GHEA Grapalat"/>
          <w:color w:val="000000" w:themeColor="text1"/>
        </w:rPr>
        <w:lastRenderedPageBreak/>
        <w:t>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 xml:space="preserve">и участник признается </w:t>
      </w:r>
      <w:r w:rsidRPr="00003FAD">
        <w:rPr>
          <w:rFonts w:ascii="GHEA Grapalat" w:hAnsi="GHEA Grapalat" w:cs="Sylfaen"/>
          <w:color w:val="000000" w:themeColor="text1"/>
        </w:rPr>
        <w:lastRenderedPageBreak/>
        <w:t>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w:t>
      </w:r>
      <w:r w:rsidRPr="00003FAD">
        <w:rPr>
          <w:rFonts w:ascii="GHEA Grapalat" w:hAnsi="GHEA Grapalat"/>
          <w:color w:val="000000" w:themeColor="text1"/>
        </w:rPr>
        <w:lastRenderedPageBreak/>
        <w:t>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12.18. Ответчик может представить доказательства, обосновывающие правомерность оспариваемых действий (бездействия) и решений, только в ходе </w:t>
      </w:r>
      <w:r w:rsidRPr="00003FAD">
        <w:rPr>
          <w:rFonts w:ascii="GHEA Grapalat" w:hAnsi="GHEA Grapalat"/>
          <w:color w:val="000000" w:themeColor="text1"/>
        </w:rPr>
        <w:lastRenderedPageBreak/>
        <w:t>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 xml:space="preserve">а </w:t>
      </w:r>
      <w:r w:rsidR="00191D27" w:rsidRPr="00003FAD">
        <w:rPr>
          <w:rFonts w:ascii="GHEA Grapalat" w:hAnsi="GHEA Grapalat"/>
          <w:color w:val="000000" w:themeColor="text1"/>
        </w:rPr>
        <w:lastRenderedPageBreak/>
        <w:t>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1863A06"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CE724E">
        <w:rPr>
          <w:rFonts w:ascii="GHEA Grapalat" w:hAnsi="GHEA Grapalat"/>
          <w:b/>
          <w:color w:val="000000" w:themeColor="text1"/>
          <w:sz w:val="22"/>
          <w:szCs w:val="22"/>
          <w:lang w:val="hy-AM"/>
        </w:rPr>
        <w:t>ԵՔ-ԳՀԾՁԲ-25/98</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030B145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CE724E">
        <w:rPr>
          <w:rFonts w:ascii="GHEA Grapalat" w:hAnsi="GHEA Grapalat"/>
          <w:b/>
          <w:color w:val="000000" w:themeColor="text1"/>
          <w:sz w:val="22"/>
          <w:szCs w:val="22"/>
          <w:lang w:val="hy-AM"/>
        </w:rPr>
        <w:t>ԵՔ-ԳՀԾՁԲ-25/98</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436E3E8C"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501A266"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1090052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3B249E5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3B29A24C"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00C7F301" w:rsidR="00187843" w:rsidRPr="009A3A1B" w:rsidRDefault="00CE724E" w:rsidP="00187843">
            <w:pPr>
              <w:widowControl w:val="0"/>
              <w:rPr>
                <w:rFonts w:ascii="GHEA Grapalat" w:hAnsi="GHEA Grapalat"/>
                <w:color w:val="000000" w:themeColor="text1"/>
                <w:sz w:val="16"/>
                <w:szCs w:val="16"/>
              </w:rPr>
            </w:pPr>
            <w:r w:rsidRPr="00CE724E">
              <w:rPr>
                <w:rFonts w:ascii="GHEA Grapalat" w:hAnsi="GHEA Grapalat"/>
                <w:b/>
                <w:color w:val="000000" w:themeColor="text1"/>
                <w:sz w:val="20"/>
                <w:szCs w:val="20"/>
              </w:rPr>
              <w:t>услуг</w:t>
            </w:r>
            <w:r w:rsidRPr="00CE724E">
              <w:rPr>
                <w:rFonts w:ascii="GHEA Grapalat" w:hAnsi="GHEA Grapalat"/>
                <w:b/>
                <w:color w:val="000000" w:themeColor="text1"/>
                <w:sz w:val="20"/>
                <w:szCs w:val="20"/>
              </w:rPr>
              <w:t>и</w:t>
            </w:r>
            <w:r w:rsidRPr="00CE724E">
              <w:rPr>
                <w:rFonts w:ascii="GHEA Grapalat" w:hAnsi="GHEA Grapalat"/>
                <w:b/>
                <w:color w:val="000000" w:themeColor="text1"/>
                <w:sz w:val="20"/>
                <w:szCs w:val="20"/>
              </w:rPr>
              <w:t xml:space="preserve"> по созданию информационных и анимационных видеороликов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2E451F2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CFBBBDA"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AA8BED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C83DEB4"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CE724E">
        <w:rPr>
          <w:rFonts w:ascii="GHEA Grapalat" w:hAnsi="GHEA Grapalat"/>
          <w:b/>
          <w:color w:val="000000" w:themeColor="text1"/>
          <w:sz w:val="22"/>
          <w:szCs w:val="22"/>
          <w:lang w:val="hy-AM"/>
        </w:rPr>
        <w:t>ԵՔ-ԳՀԾՁԲ-25/98</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1700282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0F771067"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CE724E">
        <w:rPr>
          <w:rFonts w:ascii="GHEA Grapalat" w:hAnsi="GHEA Grapalat"/>
          <w:b/>
          <w:color w:val="000000" w:themeColor="text1"/>
          <w:sz w:val="22"/>
          <w:szCs w:val="22"/>
          <w:lang w:val="hy-AM"/>
        </w:rPr>
        <w:t>ԵՔ-ԳՀԾՁԲ-25/98</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A4ADECE"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00CE724E"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FA894B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 xml:space="preserve">Предусмотренные пунктами 5.2 и 5.3 договора штраф и пеня </w:t>
      </w:r>
      <w:r w:rsidRPr="00003FAD">
        <w:rPr>
          <w:rFonts w:ascii="GHEA Grapalat" w:hAnsi="GHEA Grapalat"/>
          <w:color w:val="000000" w:themeColor="text1"/>
        </w:rPr>
        <w:lastRenderedPageBreak/>
        <w:t>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41572A">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 xml:space="preserve">В случае необходимости в договор могут быть включены не </w:t>
      </w:r>
      <w:r w:rsidRPr="00003FAD">
        <w:rPr>
          <w:rFonts w:ascii="GHEA Grapalat" w:hAnsi="GHEA Grapalat"/>
          <w:i/>
          <w:color w:val="000000" w:themeColor="text1"/>
        </w:rPr>
        <w:lastRenderedPageBreak/>
        <w:t>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1E517AC3"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3090"/>
        <w:gridCol w:w="1078"/>
        <w:gridCol w:w="1052"/>
        <w:gridCol w:w="938"/>
        <w:gridCol w:w="1365"/>
        <w:gridCol w:w="1553"/>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C909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84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1017"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8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C909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84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17"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01"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8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C909C5" w:rsidRPr="00003FAD" w14:paraId="1446E2C5" w14:textId="77777777" w:rsidTr="00C909C5">
        <w:trPr>
          <w:trHeight w:val="277"/>
          <w:jc w:val="center"/>
        </w:trPr>
        <w:tc>
          <w:tcPr>
            <w:tcW w:w="508" w:type="dxa"/>
            <w:vAlign w:val="center"/>
          </w:tcPr>
          <w:p w14:paraId="3C9E8543" w14:textId="77777777" w:rsidR="00C909C5" w:rsidRPr="00A83B50" w:rsidRDefault="00C909C5" w:rsidP="00C909C5">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C909C5" w:rsidRPr="00003FAD" w:rsidRDefault="00C909C5" w:rsidP="00C909C5">
            <w:pPr>
              <w:widowControl w:val="0"/>
              <w:spacing w:after="120"/>
              <w:jc w:val="center"/>
              <w:rPr>
                <w:rFonts w:ascii="GHEA Grapalat" w:hAnsi="GHEA Grapalat"/>
                <w:color w:val="000000" w:themeColor="text1"/>
                <w:sz w:val="20"/>
              </w:rPr>
            </w:pPr>
          </w:p>
        </w:tc>
        <w:tc>
          <w:tcPr>
            <w:tcW w:w="1683" w:type="dxa"/>
            <w:vAlign w:val="center"/>
          </w:tcPr>
          <w:p w14:paraId="3B85EE68" w14:textId="159ED865" w:rsidR="00C909C5" w:rsidRPr="00D400EE" w:rsidRDefault="00CE724E" w:rsidP="00C909C5">
            <w:pPr>
              <w:widowControl w:val="0"/>
              <w:spacing w:after="120"/>
              <w:jc w:val="center"/>
              <w:rPr>
                <w:rFonts w:ascii="GHEA Grapalat" w:hAnsi="GHEA Grapalat"/>
                <w:color w:val="000000" w:themeColor="text1"/>
                <w:sz w:val="20"/>
              </w:rPr>
            </w:pPr>
            <w:r w:rsidRPr="0095625F">
              <w:t>92111160/1</w:t>
            </w:r>
          </w:p>
        </w:tc>
        <w:tc>
          <w:tcPr>
            <w:tcW w:w="2841" w:type="dxa"/>
          </w:tcPr>
          <w:p w14:paraId="6766CC12" w14:textId="77777777" w:rsidR="00CE724E" w:rsidRPr="00C131EE" w:rsidRDefault="00CE724E" w:rsidP="00CE724E">
            <w:pPr>
              <w:spacing w:before="100" w:beforeAutospacing="1" w:after="100" w:afterAutospacing="1"/>
              <w:rPr>
                <w:rFonts w:asciiTheme="minorHAnsi" w:hAnsiTheme="minorHAnsi" w:cstheme="minorHAnsi"/>
              </w:rPr>
            </w:pPr>
            <w:r w:rsidRPr="00C131EE">
              <w:rPr>
                <w:rFonts w:asciiTheme="minorHAnsi" w:hAnsiTheme="minorHAnsi" w:cstheme="minorHAnsi"/>
                <w:b/>
                <w:bCs/>
              </w:rPr>
              <w:t>Описание программы</w:t>
            </w:r>
            <w:r w:rsidRPr="00C131EE">
              <w:rPr>
                <w:rFonts w:asciiTheme="minorHAnsi" w:hAnsiTheme="minorHAnsi" w:cstheme="minorHAnsi"/>
              </w:rPr>
              <w:br/>
              <w:t>Услуги по созданию видеоролика и анимационного видеоролика в целях содействия реализации права ребёнка на жизнь в семье, увеличения числа приёмных семей (в том числе специализированных и временных), а также повышения осведомлённости общества.</w:t>
            </w:r>
          </w:p>
          <w:p w14:paraId="6DAFACB9" w14:textId="77777777" w:rsidR="00CE724E" w:rsidRPr="00397C66" w:rsidRDefault="00CE724E" w:rsidP="00CE724E">
            <w:pPr>
              <w:spacing w:before="100" w:beforeAutospacing="1" w:after="100" w:afterAutospacing="1"/>
              <w:rPr>
                <w:rFonts w:asciiTheme="minorHAnsi" w:hAnsiTheme="minorHAnsi" w:cstheme="minorHAnsi"/>
              </w:rPr>
            </w:pPr>
            <w:r w:rsidRPr="00C131EE">
              <w:rPr>
                <w:rFonts w:asciiTheme="minorHAnsi" w:hAnsiTheme="minorHAnsi" w:cstheme="minorHAnsi"/>
                <w:b/>
                <w:bCs/>
              </w:rPr>
              <w:t xml:space="preserve">Цель предоставления </w:t>
            </w:r>
            <w:r w:rsidRPr="00C131EE">
              <w:rPr>
                <w:rFonts w:asciiTheme="minorHAnsi" w:hAnsiTheme="minorHAnsi" w:cstheme="minorHAnsi"/>
                <w:b/>
                <w:bCs/>
              </w:rPr>
              <w:lastRenderedPageBreak/>
              <w:t>услуги</w:t>
            </w:r>
            <w:r w:rsidRPr="00C131EE">
              <w:rPr>
                <w:rFonts w:asciiTheme="minorHAnsi" w:hAnsiTheme="minorHAnsi" w:cstheme="minorHAnsi"/>
              </w:rPr>
              <w:br/>
              <w:t>Необходимо создать как видеоролик, так и анимационный видеоролик, целью которых будет привлечение внимания общества к данной сфере, мотивация граждан стать приёмными родителями, способствуя увеличению числа приёмных семей, реализации права ребёнка на жизнь в семье и повышению уровня общественной информированности.</w:t>
            </w:r>
          </w:p>
          <w:p w14:paraId="07821B6A" w14:textId="77777777" w:rsidR="00CE724E" w:rsidRPr="00397C66" w:rsidRDefault="00CE724E" w:rsidP="00CE724E">
            <w:pPr>
              <w:spacing w:before="100" w:beforeAutospacing="1" w:after="100" w:afterAutospacing="1"/>
              <w:rPr>
                <w:rFonts w:asciiTheme="minorHAnsi" w:hAnsiTheme="minorHAnsi" w:cstheme="minorHAnsi"/>
              </w:rPr>
            </w:pPr>
            <w:r w:rsidRPr="00397C66">
              <w:rPr>
                <w:rFonts w:asciiTheme="minorHAnsi" w:hAnsiTheme="minorHAnsi" w:cstheme="minorHAnsi"/>
                <w:b/>
                <w:bCs/>
              </w:rPr>
              <w:t>Ожидаемые (требуемые) результаты</w:t>
            </w:r>
            <w:r w:rsidRPr="00397C66">
              <w:rPr>
                <w:rFonts w:asciiTheme="minorHAnsi" w:hAnsiTheme="minorHAnsi" w:cstheme="minorHAnsi"/>
              </w:rPr>
              <w:br/>
              <w:t>В результате предоставления услуги должны быть созданы:</w:t>
            </w:r>
          </w:p>
          <w:p w14:paraId="25625BB2" w14:textId="77777777" w:rsidR="00CE724E" w:rsidRPr="00397C66" w:rsidRDefault="00CE724E" w:rsidP="00CE724E">
            <w:pPr>
              <w:numPr>
                <w:ilvl w:val="0"/>
                <w:numId w:val="48"/>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Видеоролик и анимационный видеоролик;</w:t>
            </w:r>
          </w:p>
          <w:p w14:paraId="49647941" w14:textId="77777777" w:rsidR="00CE724E" w:rsidRPr="00397C66" w:rsidRDefault="00CE724E" w:rsidP="00CE724E">
            <w:pPr>
              <w:numPr>
                <w:ilvl w:val="0"/>
                <w:numId w:val="48"/>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Продолжительность: не менее 3 минут для видеоролика и 1 минуты для анимационного видеоролика соответственно;</w:t>
            </w:r>
          </w:p>
          <w:p w14:paraId="2E8C984B" w14:textId="77777777" w:rsidR="00CE724E" w:rsidRPr="00397C66" w:rsidRDefault="00CE724E" w:rsidP="00CE724E">
            <w:pPr>
              <w:numPr>
                <w:ilvl w:val="0"/>
                <w:numId w:val="48"/>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Содержание: информационное;</w:t>
            </w:r>
          </w:p>
          <w:p w14:paraId="62BB3B61" w14:textId="77777777" w:rsidR="00CE724E" w:rsidRPr="00397C66" w:rsidRDefault="00CE724E" w:rsidP="00CE724E">
            <w:pPr>
              <w:numPr>
                <w:ilvl w:val="0"/>
                <w:numId w:val="48"/>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Звуковое оформление: закадровый текст (voice-over), музыкальное сопровождение, естественные звуки;</w:t>
            </w:r>
          </w:p>
          <w:p w14:paraId="43E1D2AD" w14:textId="77777777" w:rsidR="00CE724E" w:rsidRPr="00397C66" w:rsidRDefault="00CE724E" w:rsidP="00CE724E">
            <w:pPr>
              <w:numPr>
                <w:ilvl w:val="0"/>
                <w:numId w:val="48"/>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Визуальные решения: визуальные эффекты, кадры из реальной среды;</w:t>
            </w:r>
          </w:p>
          <w:p w14:paraId="495C19E7" w14:textId="77777777" w:rsidR="00CE724E" w:rsidRPr="00397C66" w:rsidRDefault="00CE724E" w:rsidP="00CE724E">
            <w:pPr>
              <w:numPr>
                <w:ilvl w:val="0"/>
                <w:numId w:val="48"/>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Комплексный сценарий (Storyboarding) и план съёмок.</w:t>
            </w:r>
          </w:p>
          <w:p w14:paraId="6D5A91B3" w14:textId="77777777" w:rsidR="00CE724E" w:rsidRPr="00397C66" w:rsidRDefault="00CE724E" w:rsidP="00CE724E">
            <w:pPr>
              <w:spacing w:before="100" w:beforeAutospacing="1" w:after="100" w:afterAutospacing="1"/>
              <w:rPr>
                <w:rFonts w:asciiTheme="minorHAnsi" w:hAnsiTheme="minorHAnsi" w:cstheme="minorHAnsi"/>
              </w:rPr>
            </w:pPr>
            <w:r w:rsidRPr="00397C66">
              <w:rPr>
                <w:rFonts w:asciiTheme="minorHAnsi" w:hAnsiTheme="minorHAnsi" w:cstheme="minorHAnsi"/>
              </w:rPr>
              <w:t xml:space="preserve">Видеоролик должен содержать информацию о институте приёмных семей: цели, виды приёмного </w:t>
            </w:r>
            <w:r w:rsidRPr="00397C66">
              <w:rPr>
                <w:rFonts w:asciiTheme="minorHAnsi" w:hAnsiTheme="minorHAnsi" w:cstheme="minorHAnsi"/>
              </w:rPr>
              <w:lastRenderedPageBreak/>
              <w:t>воспитания, текущая ситуация, анализ количества семей, социальные гарантии для приёмных родителей, кадры из приёмных семей и другое.</w:t>
            </w:r>
          </w:p>
          <w:p w14:paraId="4694779D" w14:textId="77777777" w:rsidR="00CE724E" w:rsidRPr="00397C66" w:rsidRDefault="00CE724E" w:rsidP="00CE724E">
            <w:pPr>
              <w:numPr>
                <w:ilvl w:val="0"/>
                <w:numId w:val="49"/>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Монтаж и постпродакшн видеороликов (цветокоррекция, звуковая обработка, субтитры, логотипы);</w:t>
            </w:r>
          </w:p>
          <w:p w14:paraId="48BD97FA" w14:textId="77777777" w:rsidR="00CE724E" w:rsidRPr="00397C66" w:rsidRDefault="00CE724E" w:rsidP="00CE724E">
            <w:pPr>
              <w:numPr>
                <w:ilvl w:val="0"/>
                <w:numId w:val="49"/>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Языковая версия: армянский.</w:t>
            </w:r>
          </w:p>
          <w:p w14:paraId="2C7C38C6" w14:textId="77777777" w:rsidR="00CE724E" w:rsidRPr="00397C66" w:rsidRDefault="00CE724E" w:rsidP="00CE724E">
            <w:pPr>
              <w:spacing w:before="100" w:beforeAutospacing="1" w:after="100" w:afterAutospacing="1"/>
              <w:rPr>
                <w:rFonts w:asciiTheme="minorHAnsi" w:hAnsiTheme="minorHAnsi" w:cstheme="minorHAnsi"/>
              </w:rPr>
            </w:pPr>
            <w:r w:rsidRPr="00397C66">
              <w:rPr>
                <w:rFonts w:asciiTheme="minorHAnsi" w:hAnsiTheme="minorHAnsi" w:cstheme="minorHAnsi"/>
                <w:b/>
                <w:bCs/>
              </w:rPr>
              <w:t>1. Требуемые технические характеристики</w:t>
            </w:r>
          </w:p>
          <w:p w14:paraId="349ACD6F" w14:textId="77777777" w:rsidR="00CE724E" w:rsidRPr="00397C66" w:rsidRDefault="00CE724E" w:rsidP="00CE724E">
            <w:pPr>
              <w:numPr>
                <w:ilvl w:val="0"/>
                <w:numId w:val="50"/>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Видеоформаты: Full HD (1920x1080) или 4K (3840x2160);</w:t>
            </w:r>
          </w:p>
          <w:p w14:paraId="31C7FC6F" w14:textId="77777777" w:rsidR="00CE724E" w:rsidRPr="00397C66" w:rsidRDefault="00CE724E" w:rsidP="00CE724E">
            <w:pPr>
              <w:numPr>
                <w:ilvl w:val="0"/>
                <w:numId w:val="50"/>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Форматы видеороликов: MP4, MOV или другие соответствующие форматы;</w:t>
            </w:r>
          </w:p>
          <w:p w14:paraId="602BF162" w14:textId="77777777" w:rsidR="00CE724E" w:rsidRPr="00397C66" w:rsidRDefault="00CE724E" w:rsidP="00CE724E">
            <w:pPr>
              <w:numPr>
                <w:ilvl w:val="0"/>
                <w:numId w:val="50"/>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Качество звука: WAV, MP3 (с качеством не менее 320 kbps).</w:t>
            </w:r>
          </w:p>
          <w:p w14:paraId="10D82C3F" w14:textId="77777777" w:rsidR="00CE724E" w:rsidRPr="00397C66" w:rsidRDefault="00CE724E" w:rsidP="00CE724E">
            <w:pPr>
              <w:spacing w:before="100" w:beforeAutospacing="1" w:after="100" w:afterAutospacing="1"/>
              <w:rPr>
                <w:rFonts w:asciiTheme="minorHAnsi" w:hAnsiTheme="minorHAnsi" w:cstheme="minorHAnsi"/>
              </w:rPr>
            </w:pPr>
            <w:r w:rsidRPr="00397C66">
              <w:rPr>
                <w:rFonts w:asciiTheme="minorHAnsi" w:hAnsiTheme="minorHAnsi" w:cstheme="minorHAnsi"/>
                <w:b/>
                <w:bCs/>
              </w:rPr>
              <w:t>2. Сроки предоставления услуги</w:t>
            </w:r>
          </w:p>
          <w:p w14:paraId="50263917" w14:textId="77777777" w:rsidR="00CE724E" w:rsidRPr="00397C66" w:rsidRDefault="00CE724E" w:rsidP="00CE724E">
            <w:pPr>
              <w:numPr>
                <w:ilvl w:val="0"/>
                <w:numId w:val="51"/>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Победившая организация должна представить предварительный сценарий в течение 6 дней, осуществить съёмку и производство видеоролика и анимационного видеоролика в течение 10 дней, а постпродакшн и окончательную сдачу работ — в течение 15 дней.</w:t>
            </w:r>
          </w:p>
          <w:p w14:paraId="6568F6C7" w14:textId="77777777" w:rsidR="00CE724E" w:rsidRPr="00397C66" w:rsidRDefault="00CE724E" w:rsidP="00CE724E">
            <w:pPr>
              <w:spacing w:before="100" w:beforeAutospacing="1" w:after="100" w:afterAutospacing="1"/>
              <w:rPr>
                <w:rFonts w:asciiTheme="minorHAnsi" w:hAnsiTheme="minorHAnsi" w:cstheme="minorHAnsi"/>
              </w:rPr>
            </w:pPr>
            <w:r w:rsidRPr="00397C66">
              <w:rPr>
                <w:rFonts w:asciiTheme="minorHAnsi" w:hAnsiTheme="minorHAnsi" w:cstheme="minorHAnsi"/>
                <w:b/>
                <w:bCs/>
              </w:rPr>
              <w:t>3. Квалификация и техническая оснащённость поставщика</w:t>
            </w:r>
          </w:p>
          <w:p w14:paraId="06D01ED1" w14:textId="77777777" w:rsidR="00CE724E" w:rsidRPr="00397C66" w:rsidRDefault="00CE724E" w:rsidP="00CE724E">
            <w:pPr>
              <w:numPr>
                <w:ilvl w:val="0"/>
                <w:numId w:val="52"/>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 xml:space="preserve">Минимум 5 лет опыта в сфере </w:t>
            </w:r>
            <w:r w:rsidRPr="00397C66">
              <w:rPr>
                <w:rFonts w:asciiTheme="minorHAnsi" w:hAnsiTheme="minorHAnsi" w:cstheme="minorHAnsi"/>
              </w:rPr>
              <w:lastRenderedPageBreak/>
              <w:t>производства видеоконтента;</w:t>
            </w:r>
          </w:p>
          <w:p w14:paraId="793AE854" w14:textId="77777777" w:rsidR="00CE724E" w:rsidRPr="00397C66" w:rsidRDefault="00CE724E" w:rsidP="00CE724E">
            <w:pPr>
              <w:numPr>
                <w:ilvl w:val="0"/>
                <w:numId w:val="52"/>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Наличие портфолио ранее созданных видеороликов на социальные/</w:t>
            </w:r>
            <w:r>
              <w:rPr>
                <w:rFonts w:asciiTheme="minorHAnsi" w:hAnsiTheme="minorHAnsi" w:cstheme="minorHAnsi"/>
              </w:rPr>
              <w:t xml:space="preserve"> </w:t>
            </w:r>
            <w:r w:rsidRPr="00397C66">
              <w:rPr>
                <w:rFonts w:asciiTheme="minorHAnsi" w:hAnsiTheme="minorHAnsi" w:cstheme="minorHAnsi"/>
              </w:rPr>
              <w:t>информационные темы;</w:t>
            </w:r>
          </w:p>
          <w:p w14:paraId="63EFC564" w14:textId="77777777" w:rsidR="00CE724E" w:rsidRPr="00397C66" w:rsidRDefault="00CE724E" w:rsidP="00CE724E">
            <w:pPr>
              <w:numPr>
                <w:ilvl w:val="0"/>
                <w:numId w:val="52"/>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Профессиональные технические возможности (видеокамеры, осветительное оборудование, звукоаппаратура, монтажные программы).</w:t>
            </w:r>
          </w:p>
          <w:p w14:paraId="0074764F" w14:textId="77777777" w:rsidR="00CE724E" w:rsidRPr="00397C66" w:rsidRDefault="00CE724E" w:rsidP="00CE724E">
            <w:pPr>
              <w:spacing w:before="100" w:beforeAutospacing="1" w:after="100" w:afterAutospacing="1"/>
              <w:rPr>
                <w:rFonts w:asciiTheme="minorHAnsi" w:hAnsiTheme="minorHAnsi" w:cstheme="minorHAnsi"/>
              </w:rPr>
            </w:pPr>
            <w:r w:rsidRPr="00397C66">
              <w:rPr>
                <w:rFonts w:asciiTheme="minorHAnsi" w:hAnsiTheme="minorHAnsi" w:cstheme="minorHAnsi"/>
                <w:b/>
                <w:bCs/>
              </w:rPr>
              <w:t>4. Методология реализации</w:t>
            </w:r>
            <w:r w:rsidRPr="00397C66">
              <w:rPr>
                <w:rFonts w:asciiTheme="minorHAnsi" w:hAnsiTheme="minorHAnsi" w:cstheme="minorHAnsi"/>
              </w:rPr>
              <w:br/>
              <w:t>Поставщик должен представить предложение, включающее:</w:t>
            </w:r>
          </w:p>
          <w:p w14:paraId="0EEB542C" w14:textId="77777777" w:rsidR="00CE724E" w:rsidRPr="00397C66" w:rsidRDefault="00CE724E" w:rsidP="00CE724E">
            <w:pPr>
              <w:numPr>
                <w:ilvl w:val="0"/>
                <w:numId w:val="53"/>
              </w:numPr>
              <w:tabs>
                <w:tab w:val="clear" w:pos="720"/>
              </w:tabs>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По разработке концепции и сценарных решений.;</w:t>
            </w:r>
          </w:p>
          <w:p w14:paraId="7508DA8C" w14:textId="77777777" w:rsidR="00CE724E" w:rsidRPr="00397C66" w:rsidRDefault="00CE724E" w:rsidP="00CE724E">
            <w:pPr>
              <w:numPr>
                <w:ilvl w:val="0"/>
                <w:numId w:val="53"/>
              </w:numPr>
              <w:tabs>
                <w:tab w:val="clear" w:pos="720"/>
              </w:tabs>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 xml:space="preserve">Выбор </w:t>
            </w:r>
            <w:r>
              <w:rPr>
                <w:rFonts w:asciiTheme="minorHAnsi" w:hAnsiTheme="minorHAnsi" w:cstheme="minorHAnsi"/>
              </w:rPr>
              <w:t>локасий</w:t>
            </w:r>
            <w:r w:rsidRPr="00397C66">
              <w:rPr>
                <w:rFonts w:asciiTheme="minorHAnsi" w:hAnsiTheme="minorHAnsi" w:cstheme="minorHAnsi"/>
              </w:rPr>
              <w:t xml:space="preserve"> для съёмок;</w:t>
            </w:r>
          </w:p>
          <w:p w14:paraId="6FB52BE6" w14:textId="77777777" w:rsidR="00CE724E" w:rsidRPr="00397C66" w:rsidRDefault="00CE724E" w:rsidP="00CE724E">
            <w:pPr>
              <w:numPr>
                <w:ilvl w:val="0"/>
                <w:numId w:val="53"/>
              </w:numPr>
              <w:spacing w:before="100" w:beforeAutospacing="1" w:after="100" w:afterAutospacing="1"/>
              <w:ind w:left="0" w:firstLine="0"/>
              <w:rPr>
                <w:rFonts w:asciiTheme="minorHAnsi" w:hAnsiTheme="minorHAnsi" w:cstheme="minorHAnsi"/>
              </w:rPr>
            </w:pPr>
            <w:r w:rsidRPr="00397C66">
              <w:rPr>
                <w:rFonts w:asciiTheme="minorHAnsi" w:hAnsiTheme="minorHAnsi" w:cstheme="minorHAnsi"/>
              </w:rPr>
              <w:t>Методы привлечения целевой аудитории.</w:t>
            </w:r>
          </w:p>
          <w:p w14:paraId="14620288" w14:textId="77777777" w:rsidR="00CE724E" w:rsidRDefault="00CE724E" w:rsidP="00CE724E">
            <w:pPr>
              <w:spacing w:before="100" w:beforeAutospacing="1" w:after="100" w:afterAutospacing="1"/>
              <w:rPr>
                <w:rFonts w:asciiTheme="minorHAnsi" w:hAnsiTheme="minorHAnsi" w:cstheme="minorHAnsi"/>
                <w:b/>
                <w:bCs/>
              </w:rPr>
            </w:pPr>
            <w:r w:rsidRPr="00397C66">
              <w:rPr>
                <w:rFonts w:asciiTheme="minorHAnsi" w:hAnsiTheme="minorHAnsi" w:cstheme="minorHAnsi"/>
                <w:b/>
                <w:bCs/>
              </w:rPr>
              <w:t>На каждом этапе реализации необходимо организовывать обсуждения с заказчиком с целью рассмотрения и утверждения представленных предложений.</w:t>
            </w:r>
          </w:p>
          <w:p w14:paraId="1C17E4A6" w14:textId="0F07C525" w:rsidR="00C909C5" w:rsidRPr="00003FAD" w:rsidRDefault="00CE724E" w:rsidP="00CE724E">
            <w:pPr>
              <w:widowControl w:val="0"/>
              <w:spacing w:after="120"/>
              <w:jc w:val="center"/>
              <w:rPr>
                <w:rFonts w:ascii="GHEA Grapalat" w:hAnsi="GHEA Grapalat"/>
                <w:color w:val="000000" w:themeColor="text1"/>
                <w:sz w:val="20"/>
              </w:rPr>
            </w:pPr>
            <w:r w:rsidRPr="00397C66">
              <w:rPr>
                <w:rFonts w:asciiTheme="minorHAnsi" w:hAnsiTheme="minorHAnsi" w:cstheme="minorHAnsi"/>
                <w:b/>
                <w:bCs/>
              </w:rPr>
              <w:t>После завершения выполнения услуги победившая организация должна представить содержательный отчёт.</w:t>
            </w:r>
          </w:p>
        </w:tc>
        <w:tc>
          <w:tcPr>
            <w:tcW w:w="1078" w:type="dxa"/>
            <w:vAlign w:val="center"/>
          </w:tcPr>
          <w:p w14:paraId="5BAB781D" w14:textId="52740E6C" w:rsidR="00C909C5" w:rsidRPr="00003FAD" w:rsidRDefault="00C909C5" w:rsidP="00C909C5">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57C19BF6" w:rsidR="00C909C5" w:rsidRPr="00003FAD" w:rsidRDefault="00C909C5" w:rsidP="00C909C5">
            <w:pPr>
              <w:widowControl w:val="0"/>
              <w:spacing w:after="120"/>
              <w:jc w:val="center"/>
              <w:rPr>
                <w:rFonts w:ascii="GHEA Grapalat" w:hAnsi="GHEA Grapalat"/>
                <w:color w:val="000000" w:themeColor="text1"/>
                <w:sz w:val="20"/>
              </w:rPr>
            </w:pPr>
          </w:p>
        </w:tc>
        <w:tc>
          <w:tcPr>
            <w:tcW w:w="1017" w:type="dxa"/>
            <w:vAlign w:val="center"/>
          </w:tcPr>
          <w:p w14:paraId="1935DD13" w14:textId="075B40FF" w:rsidR="00C909C5" w:rsidRPr="00003FAD" w:rsidRDefault="00C909C5" w:rsidP="00C909C5">
            <w:pPr>
              <w:widowControl w:val="0"/>
              <w:spacing w:after="120"/>
              <w:jc w:val="center"/>
              <w:rPr>
                <w:rFonts w:ascii="GHEA Grapalat" w:hAnsi="GHEA Grapalat"/>
                <w:color w:val="000000" w:themeColor="text1"/>
                <w:sz w:val="20"/>
              </w:rPr>
            </w:pPr>
            <w:r>
              <w:rPr>
                <w:rFonts w:ascii="GHEA Grapalat" w:hAnsi="GHEA Grapalat"/>
                <w:sz w:val="20"/>
                <w:szCs w:val="20"/>
              </w:rPr>
              <w:t>1</w:t>
            </w:r>
          </w:p>
        </w:tc>
        <w:tc>
          <w:tcPr>
            <w:tcW w:w="1601" w:type="dxa"/>
            <w:vAlign w:val="center"/>
          </w:tcPr>
          <w:p w14:paraId="426ECEB6" w14:textId="0609B3FF" w:rsidR="00C909C5" w:rsidRPr="00003FAD" w:rsidRDefault="00C909C5" w:rsidP="00C909C5">
            <w:pPr>
              <w:widowControl w:val="0"/>
              <w:spacing w:after="120"/>
              <w:jc w:val="center"/>
              <w:rPr>
                <w:rFonts w:ascii="GHEA Grapalat" w:hAnsi="GHEA Grapalat"/>
                <w:color w:val="000000" w:themeColor="text1"/>
                <w:sz w:val="20"/>
              </w:rPr>
            </w:pPr>
            <w:r w:rsidRPr="00D4799D">
              <w:rPr>
                <w:rFonts w:ascii="GHEA Grapalat" w:hAnsi="GHEA Grapalat"/>
                <w:sz w:val="18"/>
                <w:szCs w:val="18"/>
              </w:rPr>
              <w:t xml:space="preserve">г. Ереван, </w:t>
            </w:r>
          </w:p>
        </w:tc>
        <w:tc>
          <w:tcPr>
            <w:tcW w:w="1487" w:type="dxa"/>
            <w:vAlign w:val="center"/>
          </w:tcPr>
          <w:p w14:paraId="2FFCE76C" w14:textId="220B74C6" w:rsidR="00C909C5" w:rsidRPr="00003FAD" w:rsidRDefault="00CE724E" w:rsidP="00C909C5">
            <w:pPr>
              <w:widowControl w:val="0"/>
              <w:spacing w:after="120"/>
              <w:jc w:val="center"/>
              <w:rPr>
                <w:rFonts w:ascii="GHEA Grapalat" w:hAnsi="GHEA Grapalat"/>
                <w:color w:val="000000" w:themeColor="text1"/>
                <w:sz w:val="20"/>
              </w:rPr>
            </w:pPr>
            <w:r w:rsidRPr="0095625F">
              <w:t xml:space="preserve">Через 20 календарных дней после вступления договора в силу, по требованию заказчика, </w:t>
            </w:r>
            <w:r>
              <w:t>до</w:t>
            </w:r>
            <w:r w:rsidRPr="0095625F">
              <w:t xml:space="preserve"> </w:t>
            </w:r>
            <w:r>
              <w:t>30</w:t>
            </w:r>
            <w:r w:rsidRPr="0095625F">
              <w:t>.</w:t>
            </w:r>
            <w:r>
              <w:t>09</w:t>
            </w:r>
            <w:r w:rsidRPr="0095625F">
              <w:t>.2025 г.</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2D1BBE76"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CE724E">
        <w:rPr>
          <w:rFonts w:ascii="GHEA Grapalat" w:hAnsi="GHEA Grapalat"/>
          <w:b/>
          <w:color w:val="000000" w:themeColor="text1"/>
          <w:lang w:val="hy-AM"/>
        </w:rPr>
        <w:t>ԵՔ-ԳՀԾՁԲ-25/98</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D400EE" w:rsidRPr="00003FAD" w14:paraId="4030A6CB" w14:textId="77777777" w:rsidTr="00D400EE">
        <w:trPr>
          <w:cantSplit/>
          <w:trHeight w:val="1134"/>
          <w:jc w:val="center"/>
        </w:trPr>
        <w:tc>
          <w:tcPr>
            <w:tcW w:w="1998" w:type="dxa"/>
            <w:vAlign w:val="center"/>
          </w:tcPr>
          <w:p w14:paraId="58584ECD" w14:textId="3C8C4A0E" w:rsidR="00D400EE" w:rsidRPr="008C4282" w:rsidRDefault="00D400EE" w:rsidP="00D400E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56171BBB" w:rsidR="00D400EE" w:rsidRPr="00477F81" w:rsidRDefault="006A0B55" w:rsidP="00D400EE">
            <w:pPr>
              <w:widowControl w:val="0"/>
              <w:spacing w:after="120"/>
              <w:jc w:val="center"/>
              <w:rPr>
                <w:rFonts w:ascii="GHEA Grapalat" w:hAnsi="GHEA Grapalat"/>
                <w:color w:val="000000" w:themeColor="text1"/>
                <w:sz w:val="16"/>
              </w:rPr>
            </w:pPr>
            <w:r w:rsidRPr="0095625F">
              <w:t>92111160/1</w:t>
            </w:r>
          </w:p>
        </w:tc>
        <w:tc>
          <w:tcPr>
            <w:tcW w:w="1800" w:type="dxa"/>
          </w:tcPr>
          <w:p w14:paraId="330587EB" w14:textId="373C2DE8" w:rsidR="00D400EE" w:rsidRPr="00477F81" w:rsidRDefault="006A0B55" w:rsidP="00D400EE">
            <w:pPr>
              <w:widowControl w:val="0"/>
              <w:spacing w:after="120"/>
              <w:jc w:val="center"/>
              <w:rPr>
                <w:rFonts w:ascii="GHEA Grapalat" w:hAnsi="GHEA Grapalat"/>
                <w:color w:val="000000" w:themeColor="text1"/>
                <w:sz w:val="20"/>
                <w:szCs w:val="20"/>
                <w:lang w:val="hy-AM"/>
              </w:rPr>
            </w:pPr>
            <w:r w:rsidRPr="006A0B55">
              <w:rPr>
                <w:rFonts w:ascii="GHEA Grapalat" w:hAnsi="GHEA Grapalat"/>
                <w:b/>
                <w:color w:val="000000" w:themeColor="text1"/>
                <w:spacing w:val="6"/>
                <w:sz w:val="20"/>
                <w:szCs w:val="20"/>
              </w:rPr>
              <w:t>услуги по созданию информационных и анимационных видеороликов</w:t>
            </w:r>
          </w:p>
        </w:tc>
        <w:tc>
          <w:tcPr>
            <w:tcW w:w="630" w:type="dxa"/>
            <w:vAlign w:val="center"/>
          </w:tcPr>
          <w:p w14:paraId="763C190F"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A9A5AB8"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0E9731DE"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5960D036"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2209B27"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360" w:type="dxa"/>
            <w:textDirection w:val="btLr"/>
            <w:vAlign w:val="center"/>
          </w:tcPr>
          <w:p w14:paraId="67ED2AD1" w14:textId="46534807" w:rsidR="00D400EE" w:rsidRPr="00003FAD" w:rsidRDefault="00497251" w:rsidP="00D400EE">
            <w:pPr>
              <w:widowControl w:val="0"/>
              <w:spacing w:after="120"/>
              <w:ind w:left="113" w:right="113"/>
              <w:jc w:val="center"/>
              <w:rPr>
                <w:rFonts w:ascii="GHEA Grapalat" w:hAnsi="GHEA Grapalat"/>
                <w:color w:val="000000" w:themeColor="text1"/>
                <w:sz w:val="16"/>
              </w:rPr>
            </w:pPr>
            <w:r>
              <w:rPr>
                <w:rFonts w:ascii="GHEA Grapalat" w:hAnsi="GHEA Grapalat"/>
                <w:color w:val="000000" w:themeColor="text1"/>
                <w:sz w:val="16"/>
              </w:rPr>
              <w:t>43</w:t>
            </w:r>
            <w:r w:rsidR="00D400EE">
              <w:rPr>
                <w:rFonts w:ascii="GHEA Grapalat" w:hAnsi="GHEA Grapalat"/>
                <w:color w:val="000000" w:themeColor="text1"/>
                <w:sz w:val="16"/>
              </w:rPr>
              <w:t>%</w:t>
            </w:r>
          </w:p>
        </w:tc>
        <w:tc>
          <w:tcPr>
            <w:tcW w:w="450" w:type="dxa"/>
            <w:textDirection w:val="btLr"/>
          </w:tcPr>
          <w:p w14:paraId="10907350" w14:textId="291958D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A4804F" w14:textId="4C71DC3D"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630" w:type="dxa"/>
            <w:textDirection w:val="btLr"/>
          </w:tcPr>
          <w:p w14:paraId="11DB0BAD" w14:textId="471AE979"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B5BAF6F" w14:textId="6E7BB493"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27660905" w14:textId="1ACB61A4"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74DA8A" w14:textId="076D9C5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359" w:type="dxa"/>
            <w:textDirection w:val="btLr"/>
          </w:tcPr>
          <w:p w14:paraId="6DF08BD0" w14:textId="131334DC"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243B95EA"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D77566D"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4063B90D"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CE724E">
        <w:rPr>
          <w:rFonts w:ascii="GHEA Grapalat" w:hAnsi="GHEA Grapalat"/>
          <w:b/>
          <w:color w:val="000000" w:themeColor="text1"/>
          <w:sz w:val="22"/>
          <w:szCs w:val="22"/>
          <w:lang w:val="hy-AM"/>
        </w:rPr>
        <w:t>ԵՔ-ԳՀԾՁԲ-25/98</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8ED22" w14:textId="77777777" w:rsidR="00D76AE7" w:rsidRDefault="00D76AE7">
      <w:r>
        <w:separator/>
      </w:r>
    </w:p>
  </w:endnote>
  <w:endnote w:type="continuationSeparator" w:id="0">
    <w:p w14:paraId="403B764B" w14:textId="77777777" w:rsidR="00D76AE7" w:rsidRDefault="00D76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2A89C" w14:textId="77777777" w:rsidR="00D76AE7" w:rsidRDefault="00D76AE7">
      <w:r>
        <w:separator/>
      </w:r>
    </w:p>
  </w:footnote>
  <w:footnote w:type="continuationSeparator" w:id="0">
    <w:p w14:paraId="2DBB64FC" w14:textId="77777777" w:rsidR="00D76AE7" w:rsidRDefault="00D76AE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6"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0"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3"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4"/>
  </w:num>
  <w:num w:numId="2" w16cid:durableId="2128042859">
    <w:abstractNumId w:val="15"/>
  </w:num>
  <w:num w:numId="3" w16cid:durableId="1428579617">
    <w:abstractNumId w:val="32"/>
  </w:num>
  <w:num w:numId="4" w16cid:durableId="1298604260">
    <w:abstractNumId w:val="22"/>
  </w:num>
  <w:num w:numId="5" w16cid:durableId="1567646177">
    <w:abstractNumId w:val="39"/>
  </w:num>
  <w:num w:numId="6" w16cid:durableId="1349524882">
    <w:abstractNumId w:val="34"/>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8"/>
  </w:num>
  <w:num w:numId="10" w16cid:durableId="1811288597">
    <w:abstractNumId w:val="8"/>
  </w:num>
  <w:num w:numId="11" w16cid:durableId="581529777">
    <w:abstractNumId w:val="11"/>
  </w:num>
  <w:num w:numId="12" w16cid:durableId="894899526">
    <w:abstractNumId w:val="47"/>
  </w:num>
  <w:num w:numId="13" w16cid:durableId="1972249620">
    <w:abstractNumId w:val="43"/>
  </w:num>
  <w:num w:numId="14" w16cid:durableId="2129621796">
    <w:abstractNumId w:val="18"/>
  </w:num>
  <w:num w:numId="15" w16cid:durableId="843664480">
    <w:abstractNumId w:val="45"/>
  </w:num>
  <w:num w:numId="16" w16cid:durableId="1398088984">
    <w:abstractNumId w:val="21"/>
  </w:num>
  <w:num w:numId="17" w16cid:durableId="234316771">
    <w:abstractNumId w:val="9"/>
  </w:num>
  <w:num w:numId="18" w16cid:durableId="1663850623">
    <w:abstractNumId w:val="1"/>
  </w:num>
  <w:num w:numId="19" w16cid:durableId="1690832117">
    <w:abstractNumId w:val="24"/>
  </w:num>
  <w:num w:numId="20" w16cid:durableId="1014498368">
    <w:abstractNumId w:val="24"/>
  </w:num>
  <w:num w:numId="21" w16cid:durableId="6756964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6"/>
  </w:num>
  <w:num w:numId="23" w16cid:durableId="1298300558">
    <w:abstractNumId w:val="10"/>
  </w:num>
  <w:num w:numId="24" w16cid:durableId="676688734">
    <w:abstractNumId w:val="31"/>
  </w:num>
  <w:num w:numId="25" w16cid:durableId="2006086944">
    <w:abstractNumId w:val="17"/>
  </w:num>
  <w:num w:numId="26" w16cid:durableId="412820631">
    <w:abstractNumId w:val="6"/>
  </w:num>
  <w:num w:numId="27" w16cid:durableId="2066560455">
    <w:abstractNumId w:val="5"/>
  </w:num>
  <w:num w:numId="28" w16cid:durableId="2047410290">
    <w:abstractNumId w:val="0"/>
  </w:num>
  <w:num w:numId="29" w16cid:durableId="644359137">
    <w:abstractNumId w:val="13"/>
  </w:num>
  <w:num w:numId="30" w16cid:durableId="1335184973">
    <w:abstractNumId w:val="42"/>
  </w:num>
  <w:num w:numId="31" w16cid:durableId="185487216">
    <w:abstractNumId w:val="38"/>
  </w:num>
  <w:num w:numId="32" w16cid:durableId="1117748611">
    <w:abstractNumId w:val="37"/>
  </w:num>
  <w:num w:numId="33" w16cid:durableId="1028943160">
    <w:abstractNumId w:val="46"/>
  </w:num>
  <w:num w:numId="34" w16cid:durableId="779832878">
    <w:abstractNumId w:val="40"/>
  </w:num>
  <w:num w:numId="35" w16cid:durableId="1657369461">
    <w:abstractNumId w:val="2"/>
  </w:num>
  <w:num w:numId="36" w16cid:durableId="1098864782">
    <w:abstractNumId w:val="16"/>
  </w:num>
  <w:num w:numId="37" w16cid:durableId="103817440">
    <w:abstractNumId w:val="44"/>
  </w:num>
  <w:num w:numId="38" w16cid:durableId="1573808472">
    <w:abstractNumId w:val="14"/>
  </w:num>
  <w:num w:numId="39" w16cid:durableId="1733427411">
    <w:abstractNumId w:val="25"/>
  </w:num>
  <w:num w:numId="40" w16cid:durableId="1179077506">
    <w:abstractNumId w:val="29"/>
  </w:num>
  <w:num w:numId="41" w16cid:durableId="546382782">
    <w:abstractNumId w:val="20"/>
  </w:num>
  <w:num w:numId="42" w16cid:durableId="474564424">
    <w:abstractNumId w:val="12"/>
  </w:num>
  <w:num w:numId="43" w16cid:durableId="1316453186">
    <w:abstractNumId w:val="7"/>
  </w:num>
  <w:num w:numId="44" w16cid:durableId="1934509500">
    <w:abstractNumId w:val="33"/>
  </w:num>
  <w:num w:numId="45" w16cid:durableId="1915123084">
    <w:abstractNumId w:val="19"/>
  </w:num>
  <w:num w:numId="46" w16cid:durableId="242296832">
    <w:abstractNumId w:val="30"/>
  </w:num>
  <w:num w:numId="47" w16cid:durableId="909270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23"/>
  </w:num>
  <w:num w:numId="49" w16cid:durableId="350960511">
    <w:abstractNumId w:val="27"/>
  </w:num>
  <w:num w:numId="50" w16cid:durableId="1656641535">
    <w:abstractNumId w:val="26"/>
  </w:num>
  <w:num w:numId="51" w16cid:durableId="1394885338">
    <w:abstractNumId w:val="3"/>
  </w:num>
  <w:num w:numId="52" w16cid:durableId="431586154">
    <w:abstractNumId w:val="35"/>
  </w:num>
  <w:num w:numId="53" w16cid:durableId="1873423739">
    <w:abstractNumId w:val="4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C90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3017</TotalTime>
  <Pages>88</Pages>
  <Words>20137</Words>
  <Characters>114781</Characters>
  <Application>Microsoft Office Word</Application>
  <DocSecurity>0</DocSecurity>
  <Lines>956</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134649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1810</cp:revision>
  <cp:lastPrinted>2018-02-16T07:12:00Z</cp:lastPrinted>
  <dcterms:created xsi:type="dcterms:W3CDTF">2019-10-28T07:04:00Z</dcterms:created>
  <dcterms:modified xsi:type="dcterms:W3CDTF">2025-05-20T13:39:00Z</dcterms:modified>
</cp:coreProperties>
</file>