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6C554607"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AC7B9E">
        <w:rPr>
          <w:rFonts w:ascii="GHEA Grapalat" w:hAnsi="GHEA Grapalat"/>
          <w:i w:val="0"/>
          <w:lang w:val="hy-AM"/>
        </w:rPr>
        <w:t>սեպտեմբերի</w:t>
      </w:r>
      <w:r w:rsidR="00AD0F9A">
        <w:rPr>
          <w:rFonts w:ascii="GHEA Grapalat" w:hAnsi="GHEA Grapalat"/>
          <w:i w:val="0"/>
          <w:lang w:val="hy-AM"/>
        </w:rPr>
        <w:t xml:space="preserve"> </w:t>
      </w:r>
      <w:r w:rsidR="00AC7B9E">
        <w:rPr>
          <w:rFonts w:ascii="GHEA Grapalat" w:hAnsi="GHEA Grapalat"/>
          <w:i w:val="0"/>
          <w:lang w:val="hy-AM"/>
        </w:rPr>
        <w:t>11</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50EA2AEF"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336CC19F"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92422A">
        <w:rPr>
          <w:rFonts w:ascii="GHEA Grapalat" w:hAnsi="GHEA Grapalat" w:cs="Sylfaen"/>
          <w:lang w:val="hy-AM"/>
        </w:rPr>
        <w:t xml:space="preserve">Էրեբունի վարչական շրջանի </w:t>
      </w:r>
      <w:r w:rsidR="00E65363" w:rsidRPr="00746CDB">
        <w:rPr>
          <w:rFonts w:ascii="GHEA Grapalat" w:hAnsi="GHEA Grapalat" w:cs="Sylfaen"/>
          <w:lang w:val="hy-AM"/>
        </w:rPr>
        <w:t>նախագծանախահաշվային փաստաթղթերի փորձաքննության անցկացման և եզրակացության տրամադրման ծառայություններ</w:t>
      </w:r>
      <w:r w:rsidR="009E44DA" w:rsidRPr="00393750">
        <w:rPr>
          <w:rFonts w:ascii="GHEA Grapalat" w:hAnsi="GHEA Grapalat" w:cs="Sylfaen"/>
          <w:lang w:val="hy-AM"/>
        </w:rPr>
        <w:t>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6933C54B" w14:textId="749040B4" w:rsidR="00AC7B9E" w:rsidRDefault="003B5AE9" w:rsidP="00BF0F21">
      <w:pPr>
        <w:pStyle w:val="BodyTextIndent"/>
        <w:spacing w:line="240" w:lineRule="auto"/>
        <w:rPr>
          <w:rFonts w:ascii="GHEA Grapalat" w:hAnsi="GHEA Grapalat"/>
          <w:b/>
          <w:i w:val="0"/>
          <w:lang w:val="hy-AM"/>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C7B9E" w:rsidRPr="00AC7B9E">
        <w:rPr>
          <w:rFonts w:ascii="GHEA Grapalat" w:hAnsi="GHEA Grapalat" w:cs="Times Armenian"/>
          <w:b/>
          <w:i w:val="0"/>
          <w:lang w:val="af-ZA"/>
        </w:rPr>
        <w:t>2025</w:t>
      </w:r>
      <w:r w:rsidR="00AC7B9E" w:rsidRPr="00AC7B9E">
        <w:rPr>
          <w:rFonts w:ascii="GHEA Grapalat" w:hAnsi="GHEA Grapalat" w:cs="Times Armenian"/>
          <w:b/>
          <w:i w:val="0"/>
          <w:lang w:val="hy-AM"/>
        </w:rPr>
        <w:t xml:space="preserve"> </w:t>
      </w:r>
      <w:r w:rsidR="00AC7B9E" w:rsidRPr="00AC7B9E">
        <w:rPr>
          <w:rFonts w:ascii="GHEA Grapalat" w:hAnsi="GHEA Grapalat" w:cs="Times Armenian"/>
          <w:b/>
          <w:i w:val="0"/>
          <w:lang w:val="af-ZA"/>
        </w:rPr>
        <w:t xml:space="preserve">թ. սեպտեմբերի </w:t>
      </w:r>
      <w:r w:rsidR="00AC7B9E" w:rsidRPr="00AC7B9E">
        <w:rPr>
          <w:rFonts w:ascii="GHEA Grapalat" w:hAnsi="GHEA Grapalat" w:cs="Times Armenian"/>
          <w:b/>
          <w:i w:val="0"/>
          <w:lang w:val="hy-AM"/>
        </w:rPr>
        <w:t xml:space="preserve"> 1</w:t>
      </w:r>
      <w:r w:rsidR="00AC7B9E" w:rsidRPr="00AC7B9E">
        <w:rPr>
          <w:rFonts w:ascii="GHEA Grapalat" w:hAnsi="GHEA Grapalat" w:cs="Times Armenian"/>
          <w:b/>
          <w:i w:val="0"/>
          <w:lang w:val="af-ZA"/>
        </w:rPr>
        <w:t>9</w:t>
      </w:r>
      <w:r w:rsidR="00AC7B9E" w:rsidRPr="00AC7B9E">
        <w:rPr>
          <w:rFonts w:ascii="GHEA Grapalat" w:hAnsi="GHEA Grapalat" w:cs="Times Armenian"/>
          <w:b/>
          <w:i w:val="0"/>
          <w:lang w:val="hy-AM"/>
        </w:rPr>
        <w:t xml:space="preserve">-ը </w:t>
      </w:r>
      <w:r w:rsidR="00AC7B9E" w:rsidRPr="00AC7B9E">
        <w:rPr>
          <w:rFonts w:ascii="GHEA Grapalat" w:hAnsi="GHEA Grapalat"/>
          <w:b/>
          <w:i w:val="0"/>
          <w:lang w:val="af-ZA"/>
        </w:rPr>
        <w:t xml:space="preserve">ժամը </w:t>
      </w:r>
      <w:r w:rsidR="00730CA8">
        <w:rPr>
          <w:rFonts w:ascii="GHEA Grapalat" w:hAnsi="GHEA Grapalat"/>
          <w:b/>
          <w:i w:val="0"/>
          <w:lang w:val="hy-AM"/>
        </w:rPr>
        <w:t>11:30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p>
    <w:p w14:paraId="0C9721F7" w14:textId="1882B3AD" w:rsidR="00357D48" w:rsidRPr="00393750" w:rsidRDefault="000076A1" w:rsidP="00BF0F21">
      <w:pPr>
        <w:pStyle w:val="BodyTextIndent"/>
        <w:spacing w:line="240" w:lineRule="auto"/>
        <w:rPr>
          <w:rFonts w:ascii="GHEA Grapalat" w:hAnsi="GHEA Grapalat"/>
          <w:i w:val="0"/>
          <w:lang w:val="af-ZA"/>
        </w:rPr>
      </w:pPr>
      <w:r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2C242DC3"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AC7B9E">
        <w:rPr>
          <w:rFonts w:ascii="GHEA Grapalat" w:hAnsi="GHEA Grapalat" w:cs="Times Armenian"/>
          <w:b/>
          <w:i w:val="0"/>
          <w:lang w:val="af-ZA"/>
        </w:rPr>
        <w:t>2025</w:t>
      </w:r>
      <w:r w:rsidR="00BF0F21" w:rsidRPr="00AC7B9E">
        <w:rPr>
          <w:rFonts w:ascii="GHEA Grapalat" w:hAnsi="GHEA Grapalat" w:cs="Times Armenian"/>
          <w:b/>
          <w:i w:val="0"/>
          <w:lang w:val="hy-AM"/>
        </w:rPr>
        <w:t xml:space="preserve"> </w:t>
      </w:r>
      <w:r w:rsidR="00BF0F21" w:rsidRPr="00AC7B9E">
        <w:rPr>
          <w:rFonts w:ascii="GHEA Grapalat" w:hAnsi="GHEA Grapalat" w:cs="Times Armenian"/>
          <w:b/>
          <w:i w:val="0"/>
          <w:lang w:val="af-ZA"/>
        </w:rPr>
        <w:t xml:space="preserve">թ. </w:t>
      </w:r>
      <w:r w:rsidR="00AC7B9E" w:rsidRPr="00AC7B9E">
        <w:rPr>
          <w:rFonts w:ascii="GHEA Grapalat" w:hAnsi="GHEA Grapalat" w:cs="Times Armenian"/>
          <w:b/>
          <w:i w:val="0"/>
          <w:lang w:val="af-ZA"/>
        </w:rPr>
        <w:t>սեպտեմբերի</w:t>
      </w:r>
      <w:r w:rsidR="00AD0F9A" w:rsidRPr="00AC7B9E">
        <w:rPr>
          <w:rFonts w:ascii="GHEA Grapalat" w:hAnsi="GHEA Grapalat" w:cs="Times Armenian"/>
          <w:b/>
          <w:i w:val="0"/>
          <w:lang w:val="af-ZA"/>
        </w:rPr>
        <w:t xml:space="preserve"> </w:t>
      </w:r>
      <w:r w:rsidR="00036AA7" w:rsidRPr="00AC7B9E">
        <w:rPr>
          <w:rFonts w:ascii="GHEA Grapalat" w:hAnsi="GHEA Grapalat" w:cs="Times Armenian"/>
          <w:b/>
          <w:i w:val="0"/>
          <w:lang w:val="hy-AM"/>
        </w:rPr>
        <w:t xml:space="preserve"> </w:t>
      </w:r>
      <w:r w:rsidR="00AD0F9A" w:rsidRPr="00AC7B9E">
        <w:rPr>
          <w:rFonts w:ascii="GHEA Grapalat" w:hAnsi="GHEA Grapalat" w:cs="Times Armenian"/>
          <w:b/>
          <w:i w:val="0"/>
          <w:lang w:val="hy-AM"/>
        </w:rPr>
        <w:t>1</w:t>
      </w:r>
      <w:r w:rsidR="00AC7B9E" w:rsidRPr="00AC7B9E">
        <w:rPr>
          <w:rFonts w:ascii="GHEA Grapalat" w:hAnsi="GHEA Grapalat" w:cs="Times Armenian"/>
          <w:b/>
          <w:i w:val="0"/>
          <w:lang w:val="af-ZA"/>
        </w:rPr>
        <w:t>9</w:t>
      </w:r>
      <w:r w:rsidR="00BF0F21" w:rsidRPr="00AC7B9E">
        <w:rPr>
          <w:rFonts w:ascii="GHEA Grapalat" w:hAnsi="GHEA Grapalat" w:cs="Times Armenian"/>
          <w:b/>
          <w:i w:val="0"/>
          <w:lang w:val="hy-AM"/>
        </w:rPr>
        <w:t xml:space="preserve">-ը </w:t>
      </w:r>
      <w:r w:rsidR="00BF0F21" w:rsidRPr="00AC7B9E">
        <w:rPr>
          <w:rFonts w:ascii="GHEA Grapalat" w:hAnsi="GHEA Grapalat"/>
          <w:b/>
          <w:i w:val="0"/>
          <w:lang w:val="af-ZA"/>
        </w:rPr>
        <w:t xml:space="preserve">ժամը </w:t>
      </w:r>
      <w:r w:rsidR="00730CA8">
        <w:rPr>
          <w:rFonts w:ascii="GHEA Grapalat" w:hAnsi="GHEA Grapalat"/>
          <w:b/>
          <w:i w:val="0"/>
          <w:lang w:val="hy-AM"/>
        </w:rPr>
        <w:t>11:30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6E4CAD87"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92422A">
        <w:rPr>
          <w:rFonts w:ascii="GHEA Grapalat" w:hAnsi="GHEA Grapalat" w:cs="Sylfaen"/>
          <w:lang w:val="hy-AM"/>
        </w:rPr>
        <w:t xml:space="preserve">Էրեբունի վարչական շրջանի </w:t>
      </w:r>
      <w:r w:rsidR="00E673E5">
        <w:rPr>
          <w:rFonts w:ascii="GHEA Grapalat" w:hAnsi="GHEA Grapalat" w:cs="Sylfaen"/>
          <w:lang w:val="hy-AM"/>
        </w:rPr>
        <w:t>նախագծանախահաշվային փաստաթղթերի փորձաքննության անցկացման և եզրակացության տրամադրման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0EA9F9CD" w:rsidR="00267144" w:rsidRPr="00E65363"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92422A">
        <w:rPr>
          <w:rFonts w:ascii="GHEA Grapalat" w:hAnsi="GHEA Grapalat"/>
          <w:b/>
          <w:sz w:val="20"/>
          <w:szCs w:val="20"/>
          <w:lang w:val="af-ZA"/>
        </w:rPr>
        <w:t xml:space="preserve">Էրեբունի վարչական շրջանի </w:t>
      </w:r>
      <w:r w:rsidR="00E673E5">
        <w:rPr>
          <w:rFonts w:ascii="GHEA Grapalat" w:hAnsi="GHEA Grapalat"/>
          <w:b/>
          <w:sz w:val="20"/>
          <w:szCs w:val="20"/>
          <w:lang w:val="af-ZA"/>
        </w:rPr>
        <w:t>նախագծանախահաշվային փաստաթղթերի փորձաքննության անցկացման և եզրակացության տրամադրման ծառայությունների</w:t>
      </w:r>
      <w:r w:rsidR="00A61025" w:rsidRPr="00E65363">
        <w:rPr>
          <w:rFonts w:ascii="GHEA Grapalat" w:hAnsi="GHEA Grapalat"/>
          <w:b/>
          <w:sz w:val="20"/>
          <w:szCs w:val="20"/>
          <w:lang w:val="af-ZA"/>
        </w:rPr>
        <w:t xml:space="preserve"> 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21A5B67"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2A15C76B" w:rsidR="008E11C8" w:rsidRPr="00E70AC9" w:rsidRDefault="008E11C8" w:rsidP="00E70AC9">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 xml:space="preserve">1.1 Գնման առարկա է հանդիսանում  </w:t>
      </w:r>
      <w:r w:rsidR="00A83B50" w:rsidRPr="00393750">
        <w:rPr>
          <w:rFonts w:ascii="GHEA Grapalat" w:hAnsi="GHEA Grapalat" w:cs="Sylfaen"/>
        </w:rPr>
        <w:t xml:space="preserve">Երևանի քաղաքապետարանի </w:t>
      </w:r>
      <w:r w:rsidRPr="00393750">
        <w:rPr>
          <w:rFonts w:ascii="GHEA Grapalat" w:hAnsi="GHEA Grapalat" w:cs="Sylfaen"/>
        </w:rPr>
        <w:t xml:space="preserve">կարիքների </w:t>
      </w:r>
      <w:r w:rsidR="0092422A">
        <w:rPr>
          <w:rFonts w:ascii="GHEA Grapalat" w:hAnsi="GHEA Grapalat" w:cs="Sylfaen"/>
          <w:lang w:val="hy-AM"/>
        </w:rPr>
        <w:t xml:space="preserve">Էրեբունի վարչական շրջանի </w:t>
      </w:r>
      <w:r w:rsidR="00E673E5">
        <w:rPr>
          <w:rFonts w:ascii="GHEA Grapalat" w:hAnsi="GHEA Grapalat" w:cs="Sylfaen"/>
          <w:lang w:val="hy-AM"/>
        </w:rPr>
        <w:t>նախագծանախահաշվային փաստաթղթերի փորձաքննության անցկացման և եզրակացության տրամադրման ծառայությունների</w:t>
      </w:r>
      <w:r w:rsidR="00A61025" w:rsidRPr="00E70AC9">
        <w:rPr>
          <w:rFonts w:ascii="GHEA Grapalat" w:hAnsi="GHEA Grapalat" w:cs="Sylfaen"/>
          <w:lang w:val="hy-AM"/>
        </w:rPr>
        <w:t xml:space="preserve"> </w:t>
      </w:r>
      <w:r w:rsidRPr="00E70AC9">
        <w:rPr>
          <w:rFonts w:ascii="GHEA Grapalat" w:hAnsi="GHEA Grapalat" w:cs="Sylfaen"/>
          <w:lang w:val="hy-AM"/>
        </w:rPr>
        <w:t xml:space="preserve">ձեռքբերումը (այսուհետ` նաև ծառայություն), որոնք խմբավորված  են </w:t>
      </w:r>
      <w:r w:rsidR="00F20E45" w:rsidRPr="00E70AC9">
        <w:rPr>
          <w:rFonts w:ascii="GHEA Grapalat" w:hAnsi="GHEA Grapalat" w:cs="Sylfaen"/>
          <w:lang w:val="hy-AM"/>
        </w:rPr>
        <w:t>1</w:t>
      </w:r>
      <w:r w:rsidRPr="00E70AC9">
        <w:rPr>
          <w:rFonts w:ascii="GHEA Grapalat" w:hAnsi="GHEA Grapalat" w:cs="Sylfaen"/>
          <w:lang w:val="hy-AM"/>
        </w:rPr>
        <w:t xml:space="preserve">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730CA8"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3F4A8D26" w:rsidR="004F53AB" w:rsidRPr="00393750" w:rsidRDefault="0092422A" w:rsidP="004F53AB">
            <w:pPr>
              <w:pStyle w:val="BodyTextIndent2"/>
              <w:spacing w:line="240" w:lineRule="auto"/>
              <w:ind w:firstLine="0"/>
              <w:jc w:val="center"/>
              <w:rPr>
                <w:rFonts w:ascii="GHEA Grapalat" w:hAnsi="GHEA Grapalat"/>
              </w:rPr>
            </w:pPr>
            <w:r>
              <w:rPr>
                <w:rFonts w:ascii="GHEA Grapalat" w:hAnsi="GHEA Grapalat"/>
              </w:rPr>
              <w:t>150000</w:t>
            </w:r>
          </w:p>
        </w:tc>
        <w:tc>
          <w:tcPr>
            <w:tcW w:w="6806" w:type="dxa"/>
          </w:tcPr>
          <w:p w14:paraId="5409E53A" w14:textId="29E0D45D" w:rsidR="004F53AB" w:rsidRPr="00393750" w:rsidRDefault="0092422A" w:rsidP="004F53AB">
            <w:pPr>
              <w:pStyle w:val="BodyTextIndent2"/>
              <w:spacing w:line="240" w:lineRule="auto"/>
              <w:ind w:firstLine="0"/>
              <w:rPr>
                <w:rFonts w:ascii="GHEA Grapalat" w:hAnsi="GHEA Grapalat"/>
                <w:iCs/>
                <w:u w:val="single"/>
                <w:vertAlign w:val="subscript"/>
                <w:lang w:val="hy-AM"/>
              </w:rPr>
            </w:pPr>
            <w:r>
              <w:rPr>
                <w:rFonts w:ascii="GHEA Grapalat" w:hAnsi="GHEA Grapalat" w:cs="Sylfaen"/>
                <w:lang w:val="hy-AM"/>
              </w:rPr>
              <w:t xml:space="preserve">Էրեբունի վարչական շրջանի </w:t>
            </w:r>
            <w:r w:rsidR="00E77E1A">
              <w:rPr>
                <w:rFonts w:ascii="GHEA Grapalat" w:hAnsi="GHEA Grapalat" w:cs="Sylfaen"/>
                <w:lang w:val="hy-AM"/>
              </w:rPr>
              <w:t>նախագծանախահաշվային փաստաթղթերի փորձաքննության անցկացման և եզրակացության տրամադրման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171FCC7B" w14:textId="77777777" w:rsidR="009A5B4E" w:rsidRPr="00EB6D1D" w:rsidRDefault="009A5B4E" w:rsidP="009A5B4E">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39F457B6" w14:textId="77777777" w:rsidR="009A5B4E" w:rsidRPr="00EB6D1D" w:rsidRDefault="009A5B4E" w:rsidP="009A5B4E">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6DD5B077" w14:textId="77777777" w:rsidR="009A5B4E" w:rsidRPr="00EB6D1D" w:rsidRDefault="009A5B4E" w:rsidP="009A5B4E">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39DFACC8" w14:textId="77777777" w:rsidR="009A5B4E" w:rsidRPr="00EB6D1D" w:rsidRDefault="009A5B4E" w:rsidP="009A5B4E">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54F44FB1" w14:textId="77777777" w:rsidR="009A5B4E" w:rsidRPr="00EB6D1D" w:rsidRDefault="009A5B4E" w:rsidP="009A5B4E">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3BA22DBD" w14:textId="77777777" w:rsidR="009A5B4E" w:rsidRDefault="009A5B4E" w:rsidP="009A5B4E">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57C18FD7" w14:textId="77777777" w:rsidR="009A5B4E" w:rsidRPr="000347EF" w:rsidRDefault="009A5B4E" w:rsidP="009A5B4E">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37B7FF53" w14:textId="77777777" w:rsidR="009A5B4E" w:rsidRPr="00124442" w:rsidRDefault="009A5B4E" w:rsidP="009A5B4E">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8CAF349" w14:textId="77777777" w:rsidR="009A5B4E" w:rsidRPr="00124442" w:rsidRDefault="009A5B4E" w:rsidP="009A5B4E">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0CE41316" w14:textId="77777777" w:rsidR="009A5B4E" w:rsidRPr="00124442" w:rsidRDefault="009A5B4E" w:rsidP="009A5B4E">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24BCE51F" w14:textId="77777777" w:rsidR="009A5B4E" w:rsidRPr="00124442" w:rsidRDefault="009A5B4E" w:rsidP="009A5B4E">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643073D0" w14:textId="77777777" w:rsidR="009A5B4E" w:rsidRPr="003A3F4D" w:rsidRDefault="009A5B4E" w:rsidP="009A5B4E">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31D7DBD7" w14:textId="77777777" w:rsidR="009A5B4E" w:rsidRPr="00124442" w:rsidRDefault="009A5B4E" w:rsidP="009A5B4E">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41198273"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0AAE4A3A"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623B61"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28CEDCD"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538BAB16"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02F4E20"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1D4E104"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C9238D"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565D4E8" w14:textId="77777777" w:rsidR="009A5B4E" w:rsidRPr="00124442" w:rsidRDefault="009A5B4E" w:rsidP="009A5B4E">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EA58559" w14:textId="77777777" w:rsidR="009A5B4E" w:rsidRPr="00124442" w:rsidRDefault="009A5B4E" w:rsidP="009A5B4E">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EF98299" w14:textId="77777777" w:rsidR="009A5B4E" w:rsidRPr="00124442" w:rsidRDefault="009A5B4E" w:rsidP="009A5B4E">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513E432" w14:textId="77777777" w:rsidR="009A5B4E" w:rsidRPr="00124442" w:rsidRDefault="009A5B4E" w:rsidP="009A5B4E">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7265058" w14:textId="77777777" w:rsidR="009A5B4E" w:rsidRPr="00124442" w:rsidRDefault="009A5B4E" w:rsidP="009A5B4E">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lastRenderedPageBreak/>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56D0E5AF"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C7B9E" w:rsidRPr="00AC7B9E">
        <w:rPr>
          <w:rFonts w:ascii="GHEA Grapalat" w:hAnsi="GHEA Grapalat" w:cs="Times Armenian"/>
          <w:b/>
          <w:iCs/>
        </w:rPr>
        <w:t>2025</w:t>
      </w:r>
      <w:r w:rsidR="00AC7B9E" w:rsidRPr="00AC7B9E">
        <w:rPr>
          <w:rFonts w:ascii="GHEA Grapalat" w:hAnsi="GHEA Grapalat" w:cs="Times Armenian"/>
          <w:b/>
          <w:iCs/>
          <w:lang w:val="hy-AM"/>
        </w:rPr>
        <w:t xml:space="preserve"> </w:t>
      </w:r>
      <w:r w:rsidR="00AC7B9E" w:rsidRPr="00AC7B9E">
        <w:rPr>
          <w:rFonts w:ascii="GHEA Grapalat" w:hAnsi="GHEA Grapalat" w:cs="Times Armenian"/>
          <w:b/>
          <w:iCs/>
        </w:rPr>
        <w:t xml:space="preserve">թ. սեպտեմբերի </w:t>
      </w:r>
      <w:r w:rsidR="00AC7B9E" w:rsidRPr="00AC7B9E">
        <w:rPr>
          <w:rFonts w:ascii="GHEA Grapalat" w:hAnsi="GHEA Grapalat" w:cs="Times Armenian"/>
          <w:b/>
          <w:iCs/>
          <w:lang w:val="hy-AM"/>
        </w:rPr>
        <w:t xml:space="preserve"> 1</w:t>
      </w:r>
      <w:r w:rsidR="00AC7B9E" w:rsidRPr="00AC7B9E">
        <w:rPr>
          <w:rFonts w:ascii="GHEA Grapalat" w:hAnsi="GHEA Grapalat" w:cs="Times Armenian"/>
          <w:b/>
          <w:iCs/>
        </w:rPr>
        <w:t>9</w:t>
      </w:r>
      <w:r w:rsidR="00AC7B9E" w:rsidRPr="00AC7B9E">
        <w:rPr>
          <w:rFonts w:ascii="GHEA Grapalat" w:hAnsi="GHEA Grapalat" w:cs="Times Armenian"/>
          <w:b/>
          <w:iCs/>
          <w:lang w:val="hy-AM"/>
        </w:rPr>
        <w:t xml:space="preserve">-ը </w:t>
      </w:r>
      <w:r w:rsidR="00AC7B9E" w:rsidRPr="00AC7B9E">
        <w:rPr>
          <w:rFonts w:ascii="GHEA Grapalat" w:hAnsi="GHEA Grapalat"/>
          <w:b/>
          <w:iCs/>
        </w:rPr>
        <w:t xml:space="preserve">ժամը </w:t>
      </w:r>
      <w:r w:rsidR="00730CA8">
        <w:rPr>
          <w:rFonts w:ascii="GHEA Grapalat" w:hAnsi="GHEA Grapalat"/>
          <w:b/>
          <w:iCs/>
          <w:lang w:val="hy-AM"/>
        </w:rPr>
        <w:t>11:30</w:t>
      </w:r>
      <w:r w:rsidR="007867FF" w:rsidRPr="00AC7B9E">
        <w:rPr>
          <w:rFonts w:ascii="GHEA Grapalat" w:hAnsi="GHEA Grapalat"/>
          <w:b/>
          <w:iCs/>
        </w:rPr>
        <w:t>-ն</w:t>
      </w:r>
      <w:r w:rsidR="007867FF" w:rsidRPr="00393750">
        <w:rPr>
          <w:rFonts w:ascii="GHEA Grapalat" w:hAnsi="GHEA Grapalat"/>
          <w:b/>
        </w:rPr>
        <w:t>:</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02E20BEF"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C7B9E" w:rsidRPr="00AC7B9E">
        <w:rPr>
          <w:rFonts w:ascii="GHEA Grapalat" w:hAnsi="GHEA Grapalat" w:cs="Times Armenian"/>
          <w:b/>
          <w:iCs/>
        </w:rPr>
        <w:t>2025</w:t>
      </w:r>
      <w:r w:rsidR="00AC7B9E" w:rsidRPr="00AC7B9E">
        <w:rPr>
          <w:rFonts w:ascii="GHEA Grapalat" w:hAnsi="GHEA Grapalat" w:cs="Times Armenian"/>
          <w:b/>
          <w:iCs/>
          <w:lang w:val="hy-AM"/>
        </w:rPr>
        <w:t xml:space="preserve"> </w:t>
      </w:r>
      <w:r w:rsidR="00AC7B9E" w:rsidRPr="00AC7B9E">
        <w:rPr>
          <w:rFonts w:ascii="GHEA Grapalat" w:hAnsi="GHEA Grapalat" w:cs="Times Armenian"/>
          <w:b/>
          <w:iCs/>
        </w:rPr>
        <w:t xml:space="preserve">թ. սեպտեմբերի </w:t>
      </w:r>
      <w:r w:rsidR="00AC7B9E" w:rsidRPr="00AC7B9E">
        <w:rPr>
          <w:rFonts w:ascii="GHEA Grapalat" w:hAnsi="GHEA Grapalat" w:cs="Times Armenian"/>
          <w:b/>
          <w:iCs/>
          <w:lang w:val="hy-AM"/>
        </w:rPr>
        <w:t xml:space="preserve"> 1</w:t>
      </w:r>
      <w:r w:rsidR="00AC7B9E" w:rsidRPr="00AC7B9E">
        <w:rPr>
          <w:rFonts w:ascii="GHEA Grapalat" w:hAnsi="GHEA Grapalat" w:cs="Times Armenian"/>
          <w:b/>
          <w:iCs/>
        </w:rPr>
        <w:t>9</w:t>
      </w:r>
      <w:r w:rsidR="00AC7B9E" w:rsidRPr="00AC7B9E">
        <w:rPr>
          <w:rFonts w:ascii="GHEA Grapalat" w:hAnsi="GHEA Grapalat" w:cs="Times Armenian"/>
          <w:b/>
          <w:iCs/>
          <w:lang w:val="hy-AM"/>
        </w:rPr>
        <w:t xml:space="preserve">-ը </w:t>
      </w:r>
      <w:r w:rsidR="00AC7B9E" w:rsidRPr="00AC7B9E">
        <w:rPr>
          <w:rFonts w:ascii="GHEA Grapalat" w:hAnsi="GHEA Grapalat"/>
          <w:b/>
          <w:iCs/>
        </w:rPr>
        <w:t xml:space="preserve">ժամը </w:t>
      </w:r>
      <w:r w:rsidR="00730CA8">
        <w:rPr>
          <w:rFonts w:ascii="GHEA Grapalat" w:hAnsi="GHEA Grapalat"/>
          <w:b/>
          <w:iCs/>
          <w:lang w:val="hy-AM"/>
        </w:rPr>
        <w:t>11:30</w:t>
      </w:r>
      <w:r w:rsidR="007867FF" w:rsidRPr="00AC7B9E">
        <w:rPr>
          <w:rFonts w:ascii="GHEA Grapalat" w:hAnsi="GHEA Grapalat"/>
          <w:b/>
          <w:iCs/>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7340864A" w14:textId="77777777" w:rsidR="00F44056" w:rsidRPr="00F566BF" w:rsidRDefault="00F44056" w:rsidP="00F44056">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D6CB248" w14:textId="77777777" w:rsidR="00F44056" w:rsidRDefault="00F44056" w:rsidP="00F44056">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E002F21" w14:textId="77777777" w:rsidR="00F44056" w:rsidRDefault="00F44056" w:rsidP="00F44056">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C09ACBC" w14:textId="77777777" w:rsidR="00F44056" w:rsidRPr="0019396A" w:rsidRDefault="008769B4" w:rsidP="00F44056">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44056" w:rsidRPr="0008536B">
        <w:rPr>
          <w:rFonts w:ascii="GHEA Grapalat" w:hAnsi="GHEA Grapalat" w:cs="Sylfaen"/>
          <w:sz w:val="20"/>
          <w:lang w:val="af-ZA"/>
        </w:rPr>
        <w:t xml:space="preserve">8.14 </w:t>
      </w:r>
      <w:proofErr w:type="spellStart"/>
      <w:r w:rsidR="00F44056" w:rsidRPr="0008536B">
        <w:rPr>
          <w:rFonts w:ascii="GHEA Grapalat" w:hAnsi="GHEA Grapalat" w:cs="Sylfaen"/>
          <w:sz w:val="20"/>
        </w:rPr>
        <w:t>Օրենքի</w:t>
      </w:r>
      <w:proofErr w:type="spellEnd"/>
      <w:r w:rsidR="00F44056" w:rsidRPr="0008536B">
        <w:rPr>
          <w:rFonts w:ascii="GHEA Grapalat" w:hAnsi="GHEA Grapalat" w:cs="Sylfaen"/>
          <w:sz w:val="20"/>
          <w:lang w:val="af-ZA"/>
        </w:rPr>
        <w:t xml:space="preserve"> 6-</w:t>
      </w:r>
      <w:proofErr w:type="spellStart"/>
      <w:r w:rsidR="00F44056" w:rsidRPr="0008536B">
        <w:rPr>
          <w:rFonts w:ascii="GHEA Grapalat" w:hAnsi="GHEA Grapalat" w:cs="Sylfaen"/>
          <w:sz w:val="20"/>
        </w:rPr>
        <w:t>րդ</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հոդվածի</w:t>
      </w:r>
      <w:proofErr w:type="spellEnd"/>
      <w:r w:rsidR="00F44056" w:rsidRPr="0008536B">
        <w:rPr>
          <w:rFonts w:ascii="GHEA Grapalat" w:hAnsi="GHEA Grapalat" w:cs="Sylfaen"/>
          <w:sz w:val="20"/>
          <w:lang w:val="af-ZA"/>
        </w:rPr>
        <w:t xml:space="preserve"> 1-</w:t>
      </w:r>
      <w:proofErr w:type="spellStart"/>
      <w:r w:rsidR="00F44056" w:rsidRPr="0008536B">
        <w:rPr>
          <w:rFonts w:ascii="GHEA Grapalat" w:hAnsi="GHEA Grapalat" w:cs="Sylfaen"/>
          <w:sz w:val="20"/>
        </w:rPr>
        <w:t>ին</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մասի</w:t>
      </w:r>
      <w:proofErr w:type="spellEnd"/>
      <w:r w:rsidR="00F44056" w:rsidRPr="0008536B">
        <w:rPr>
          <w:rFonts w:ascii="GHEA Grapalat" w:hAnsi="GHEA Grapalat" w:cs="Sylfaen"/>
          <w:sz w:val="20"/>
          <w:lang w:val="af-ZA"/>
        </w:rPr>
        <w:t xml:space="preserve"> 6-</w:t>
      </w:r>
      <w:proofErr w:type="spellStart"/>
      <w:r w:rsidR="00F44056" w:rsidRPr="0008536B">
        <w:rPr>
          <w:rFonts w:ascii="GHEA Grapalat" w:hAnsi="GHEA Grapalat" w:cs="Sylfaen"/>
          <w:sz w:val="20"/>
        </w:rPr>
        <w:t>րդ</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կետով</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նախատեսված</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հիմքերն</w:t>
      </w:r>
      <w:proofErr w:type="spellEnd"/>
      <w:r w:rsidR="00F44056" w:rsidRPr="0008536B">
        <w:rPr>
          <w:rFonts w:ascii="GHEA Grapalat" w:hAnsi="GHEA Grapalat" w:cs="Sylfaen"/>
          <w:sz w:val="20"/>
          <w:lang w:val="af-ZA"/>
        </w:rPr>
        <w:t xml:space="preserve"> </w:t>
      </w:r>
      <w:r w:rsidR="00F44056" w:rsidRPr="0008536B">
        <w:rPr>
          <w:rFonts w:ascii="GHEA Grapalat" w:hAnsi="GHEA Grapalat" w:cs="Sylfaen"/>
          <w:sz w:val="20"/>
        </w:rPr>
        <w:t>ի</w:t>
      </w:r>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հայտ</w:t>
      </w:r>
      <w:proofErr w:type="spellEnd"/>
      <w:r w:rsidR="00F44056" w:rsidRPr="0008536B">
        <w:rPr>
          <w:rFonts w:ascii="GHEA Grapalat" w:hAnsi="GHEA Grapalat" w:cs="Sylfaen"/>
          <w:sz w:val="20"/>
          <w:lang w:val="af-ZA"/>
        </w:rPr>
        <w:t xml:space="preserve"> </w:t>
      </w:r>
      <w:proofErr w:type="spellStart"/>
      <w:r w:rsidR="00F44056" w:rsidRPr="0008536B">
        <w:rPr>
          <w:rFonts w:ascii="GHEA Grapalat" w:hAnsi="GHEA Grapalat" w:cs="Sylfaen"/>
          <w:sz w:val="20"/>
        </w:rPr>
        <w:t>գալու</w:t>
      </w:r>
      <w:proofErr w:type="spellEnd"/>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դեպքում</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պատվիրատուի</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ղեկավարի</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պատճառաբանված</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որոշման</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հիման</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վրա</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լիազորված</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մարմինը</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մասնակցին</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ներառում</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է</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գնումների</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գործընթացին</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մասնակցելու</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իրավունք</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չունեցող</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մասնակիցների</w:t>
      </w:r>
      <w:r w:rsidR="00F44056" w:rsidRPr="0008536B">
        <w:rPr>
          <w:rFonts w:ascii="GHEA Grapalat" w:hAnsi="GHEA Grapalat" w:cs="Sylfaen"/>
          <w:sz w:val="20"/>
          <w:lang w:val="af-ZA"/>
        </w:rPr>
        <w:t xml:space="preserve"> </w:t>
      </w:r>
      <w:r w:rsidR="00F44056" w:rsidRPr="0008536B">
        <w:rPr>
          <w:rFonts w:ascii="GHEA Grapalat" w:hAnsi="GHEA Grapalat" w:cs="Sylfaen"/>
          <w:sz w:val="20"/>
          <w:lang w:val="ru-RU"/>
        </w:rPr>
        <w:t>ցուցակում</w:t>
      </w:r>
      <w:r w:rsidR="00F44056" w:rsidRPr="0008536B">
        <w:rPr>
          <w:rFonts w:ascii="GHEA Grapalat" w:hAnsi="GHEA Grapalat" w:cs="Sylfaen"/>
          <w:sz w:val="20"/>
          <w:lang w:val="hy-AM"/>
        </w:rPr>
        <w:t xml:space="preserve">: Պատվիրատուի </w:t>
      </w:r>
      <w:r w:rsidR="00F44056"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44056">
        <w:rPr>
          <w:rFonts w:ascii="GHEA Grapalat" w:hAnsi="GHEA Grapalat" w:cs="Sylfaen"/>
          <w:sz w:val="20"/>
        </w:rPr>
        <w:t>՝</w:t>
      </w:r>
      <w:r w:rsidR="00F44056" w:rsidRPr="0019396A">
        <w:rPr>
          <w:rFonts w:ascii="GHEA Grapalat" w:hAnsi="GHEA Grapalat" w:cs="Sylfaen"/>
          <w:sz w:val="20"/>
          <w:lang w:val="af-ZA"/>
        </w:rPr>
        <w:t xml:space="preserve"> </w:t>
      </w:r>
      <w:proofErr w:type="spellStart"/>
      <w:r w:rsidR="00F44056" w:rsidRPr="00DC0D0F">
        <w:rPr>
          <w:rFonts w:ascii="GHEA Grapalat" w:hAnsi="GHEA Grapalat" w:cs="Sylfaen"/>
          <w:sz w:val="20"/>
        </w:rPr>
        <w:t>որոշումը</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ստանալու</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օրվան</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հաջորդող</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հինգ</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աշխատանքային</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օրվա</w:t>
      </w:r>
      <w:proofErr w:type="spellEnd"/>
      <w:r w:rsidR="00F44056" w:rsidRPr="00DC0D0F">
        <w:rPr>
          <w:rFonts w:ascii="GHEA Grapalat" w:hAnsi="GHEA Grapalat" w:cs="Sylfaen"/>
          <w:sz w:val="20"/>
          <w:lang w:val="af-ZA"/>
        </w:rPr>
        <w:t xml:space="preserve"> </w:t>
      </w:r>
      <w:proofErr w:type="spellStart"/>
      <w:r w:rsidR="00F44056" w:rsidRPr="00DC0D0F">
        <w:rPr>
          <w:rFonts w:ascii="GHEA Grapalat" w:hAnsi="GHEA Grapalat" w:cs="Sylfaen"/>
          <w:sz w:val="20"/>
        </w:rPr>
        <w:t>ընթացքում</w:t>
      </w:r>
      <w:proofErr w:type="spellEnd"/>
      <w:r w:rsidR="00F44056" w:rsidRPr="00DC0D0F">
        <w:rPr>
          <w:rFonts w:ascii="GHEA Grapalat" w:hAnsi="GHEA Grapalat" w:cs="Sylfaen"/>
          <w:sz w:val="20"/>
          <w:lang w:val="af-ZA"/>
        </w:rPr>
        <w:t>:</w:t>
      </w:r>
      <w:r w:rsidR="00F44056" w:rsidRPr="006E7F07">
        <w:rPr>
          <w:rFonts w:ascii="GHEA Grapalat" w:hAnsi="GHEA Grapalat" w:cs="Sylfaen"/>
          <w:sz w:val="20"/>
          <w:lang w:val="hy-AM"/>
        </w:rPr>
        <w:t xml:space="preserve"> </w:t>
      </w:r>
    </w:p>
    <w:p w14:paraId="2A348B21" w14:textId="77777777" w:rsidR="00F44056" w:rsidRPr="0008536B" w:rsidRDefault="00F44056" w:rsidP="00F44056">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3CCA3ADE" w14:textId="77777777" w:rsidR="00F44056" w:rsidRPr="0008536B" w:rsidRDefault="00F44056" w:rsidP="00F44056">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541343C" w14:textId="77777777" w:rsidR="00F44056" w:rsidRPr="0008536B" w:rsidRDefault="00F44056" w:rsidP="00F44056">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17DB69E" w14:textId="77777777" w:rsidR="00F44056" w:rsidRPr="0008536B" w:rsidRDefault="00F44056" w:rsidP="00F44056">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6ED3968D" w14:textId="77777777" w:rsidR="00F44056" w:rsidRPr="00E44911" w:rsidRDefault="00F44056" w:rsidP="00F44056">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643802E" w14:textId="77777777" w:rsidR="00F44056" w:rsidRDefault="00F44056" w:rsidP="00F44056">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4155272E" w14:textId="77777777" w:rsidR="00F44056" w:rsidRDefault="00F44056" w:rsidP="00F44056">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54FF631" w14:textId="4FF33C17" w:rsidR="00BB0AEF" w:rsidRPr="00F566BF" w:rsidRDefault="00BB0AEF" w:rsidP="00F44056">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6AA44135" w14:textId="00B4496A" w:rsidR="00084871" w:rsidRPr="00084871" w:rsidRDefault="00AD6D6A" w:rsidP="00084871">
      <w:pPr>
        <w:ind w:firstLine="567"/>
        <w:jc w:val="both"/>
        <w:rPr>
          <w:rFonts w:ascii="GHEA Grapalat" w:hAnsi="GHEA Grapalat" w:cs="Arial"/>
          <w:color w:val="EE0000"/>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w:t>
      </w:r>
    </w:p>
    <w:p w14:paraId="5ED70851" w14:textId="3A66762E" w:rsidR="00882697" w:rsidRPr="00393750" w:rsidRDefault="00882697" w:rsidP="00921327">
      <w:pPr>
        <w:ind w:firstLine="567"/>
        <w:jc w:val="both"/>
        <w:rPr>
          <w:rFonts w:ascii="GHEA Grapalat" w:hAnsi="GHEA Grapalat" w:cs="Arial"/>
          <w:sz w:val="20"/>
          <w:lang w:val="hy-AM"/>
        </w:rPr>
      </w:pP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393750">
        <w:rPr>
          <w:rFonts w:ascii="GHEA Grapalat" w:hAnsi="GHEA Grapalat" w:cs="Arial"/>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1D7ECF36"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B20DC7" w:rsidRPr="00634ADA">
        <w:rPr>
          <w:rFonts w:ascii="GHEA Grapalat" w:hAnsi="GHEA Grapalat" w:cs="Sylfaen"/>
          <w:sz w:val="20"/>
          <w:lang w:val="hy-AM"/>
        </w:rPr>
        <w:t>Պայմանագրի ապահովումը ներկայացվում է բանկային երախիքի (հավելված 5)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510D9A7D"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w:t>
      </w:r>
      <w:r w:rsidR="00410FAF" w:rsidRPr="005232F0">
        <w:rPr>
          <w:rFonts w:ascii="GHEA Grapalat" w:hAnsi="GHEA Grapalat" w:cs="Sylfaen"/>
          <w:sz w:val="20"/>
          <w:lang w:val="hy-AM"/>
        </w:rPr>
        <w:t xml:space="preserve">օրվան հաջորդող </w:t>
      </w:r>
      <w:r w:rsidR="007A0EF4" w:rsidRPr="005232F0">
        <w:rPr>
          <w:rFonts w:ascii="GHEA Grapalat" w:hAnsi="GHEA Grapalat" w:cs="Sylfaen"/>
          <w:sz w:val="20"/>
          <w:lang w:val="hy-AM"/>
        </w:rPr>
        <w:t>9</w:t>
      </w:r>
      <w:r w:rsidRPr="005232F0">
        <w:rPr>
          <w:rFonts w:ascii="GHEA Grapalat" w:hAnsi="GHEA Grapalat" w:cs="Sylfaen"/>
          <w:sz w:val="20"/>
          <w:lang w:val="hy-AM"/>
        </w:rPr>
        <w:t xml:space="preserve">0-րդ </w:t>
      </w:r>
      <w:r w:rsidR="00A558B9" w:rsidRPr="005232F0">
        <w:rPr>
          <w:rFonts w:ascii="GHEA Grapalat" w:hAnsi="GHEA Grapalat" w:cs="Sylfaen"/>
          <w:sz w:val="20"/>
          <w:lang w:val="hy-AM"/>
        </w:rPr>
        <w:t>աշխատանքային</w:t>
      </w:r>
      <w:r w:rsidRPr="005232F0">
        <w:rPr>
          <w:rFonts w:ascii="GHEA Grapalat" w:hAnsi="GHEA Grapalat" w:cs="Sylfaen"/>
          <w:sz w:val="20"/>
          <w:lang w:val="hy-AM"/>
        </w:rPr>
        <w:t xml:space="preserve"> օրը </w:t>
      </w:r>
      <w:r w:rsidRPr="00393750">
        <w:rPr>
          <w:rFonts w:ascii="GHEA Grapalat" w:hAnsi="GHEA Grapalat" w:cs="Sylfaen"/>
          <w:sz w:val="20"/>
          <w:lang w:val="hy-AM"/>
        </w:rPr>
        <w:t>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20481D28" w:rsidR="00B2572B" w:rsidRPr="00393750" w:rsidRDefault="00F37CED"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71905EC8"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3B7C59B4"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490B6A11"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1466A59F"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4CD016AF" w:rsidR="00BF0F21" w:rsidRPr="00393750" w:rsidRDefault="00F37CE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1D5E5117"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730CA8"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730CA8"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5AF2E5F5" w:rsidR="00360D52" w:rsidRPr="0065197E" w:rsidRDefault="0092422A" w:rsidP="00360D52">
            <w:pPr>
              <w:rPr>
                <w:rFonts w:ascii="GHEA Grapalat" w:hAnsi="GHEA Grapalat"/>
                <w:b/>
                <w:bCs/>
                <w:sz w:val="16"/>
                <w:szCs w:val="18"/>
                <w:lang w:val="es-ES"/>
              </w:rPr>
            </w:pPr>
            <w:proofErr w:type="spellStart"/>
            <w:r>
              <w:rPr>
                <w:rFonts w:ascii="GHEA Grapalat" w:hAnsi="GHEA Grapalat"/>
                <w:b/>
                <w:bCs/>
                <w:sz w:val="16"/>
                <w:szCs w:val="18"/>
                <w:lang w:val="es-ES"/>
              </w:rPr>
              <w:t>Էրեբունի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վարչական</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շրջանի</w:t>
            </w:r>
            <w:proofErr w:type="spellEnd"/>
            <w:r>
              <w:rPr>
                <w:rFonts w:ascii="GHEA Grapalat" w:hAnsi="GHEA Grapalat"/>
                <w:b/>
                <w:bCs/>
                <w:sz w:val="16"/>
                <w:szCs w:val="18"/>
                <w:lang w:val="es-ES"/>
              </w:rPr>
              <w:t xml:space="preserve"> </w:t>
            </w:r>
            <w:proofErr w:type="spellStart"/>
            <w:r w:rsidR="0065197E" w:rsidRPr="0065197E">
              <w:rPr>
                <w:rFonts w:ascii="GHEA Grapalat" w:hAnsi="GHEA Grapalat"/>
                <w:b/>
                <w:bCs/>
                <w:sz w:val="16"/>
                <w:szCs w:val="18"/>
                <w:lang w:val="es-ES"/>
              </w:rPr>
              <w:t>նախագծանախահաշվային</w:t>
            </w:r>
            <w:proofErr w:type="spellEnd"/>
            <w:r w:rsidR="0065197E" w:rsidRPr="0065197E">
              <w:rPr>
                <w:rFonts w:ascii="GHEA Grapalat" w:hAnsi="GHEA Grapalat"/>
                <w:b/>
                <w:bCs/>
                <w:sz w:val="16"/>
                <w:szCs w:val="18"/>
                <w:lang w:val="es-ES"/>
              </w:rPr>
              <w:t xml:space="preserve"> </w:t>
            </w:r>
            <w:proofErr w:type="spellStart"/>
            <w:r w:rsidR="0065197E" w:rsidRPr="0065197E">
              <w:rPr>
                <w:rFonts w:ascii="GHEA Grapalat" w:hAnsi="GHEA Grapalat"/>
                <w:b/>
                <w:bCs/>
                <w:sz w:val="16"/>
                <w:szCs w:val="18"/>
                <w:lang w:val="es-ES"/>
              </w:rPr>
              <w:t>փաստաթղթերի</w:t>
            </w:r>
            <w:proofErr w:type="spellEnd"/>
            <w:r w:rsidR="0065197E" w:rsidRPr="0065197E">
              <w:rPr>
                <w:rFonts w:ascii="GHEA Grapalat" w:hAnsi="GHEA Grapalat"/>
                <w:b/>
                <w:bCs/>
                <w:sz w:val="16"/>
                <w:szCs w:val="18"/>
                <w:lang w:val="es-ES"/>
              </w:rPr>
              <w:t xml:space="preserve"> </w:t>
            </w:r>
            <w:proofErr w:type="spellStart"/>
            <w:r w:rsidR="0065197E" w:rsidRPr="0065197E">
              <w:rPr>
                <w:rFonts w:ascii="GHEA Grapalat" w:hAnsi="GHEA Grapalat"/>
                <w:b/>
                <w:bCs/>
                <w:sz w:val="16"/>
                <w:szCs w:val="18"/>
                <w:lang w:val="es-ES"/>
              </w:rPr>
              <w:t>փորձաքննության</w:t>
            </w:r>
            <w:proofErr w:type="spellEnd"/>
            <w:r w:rsidR="0065197E" w:rsidRPr="0065197E">
              <w:rPr>
                <w:rFonts w:ascii="GHEA Grapalat" w:hAnsi="GHEA Grapalat"/>
                <w:b/>
                <w:bCs/>
                <w:sz w:val="16"/>
                <w:szCs w:val="18"/>
                <w:lang w:val="es-ES"/>
              </w:rPr>
              <w:t xml:space="preserve"> </w:t>
            </w:r>
            <w:proofErr w:type="spellStart"/>
            <w:r w:rsidR="0065197E" w:rsidRPr="0065197E">
              <w:rPr>
                <w:rFonts w:ascii="GHEA Grapalat" w:hAnsi="GHEA Grapalat"/>
                <w:b/>
                <w:bCs/>
                <w:sz w:val="16"/>
                <w:szCs w:val="18"/>
                <w:lang w:val="es-ES"/>
              </w:rPr>
              <w:t>եզրակացության</w:t>
            </w:r>
            <w:proofErr w:type="spellEnd"/>
            <w:r w:rsidR="0065197E" w:rsidRPr="0065197E">
              <w:rPr>
                <w:rFonts w:ascii="GHEA Grapalat" w:hAnsi="GHEA Grapalat"/>
                <w:b/>
                <w:bCs/>
                <w:sz w:val="16"/>
                <w:szCs w:val="18"/>
                <w:lang w:val="es-ES"/>
              </w:rPr>
              <w:t xml:space="preserve"> </w:t>
            </w:r>
            <w:proofErr w:type="spellStart"/>
            <w:r w:rsidR="0065197E" w:rsidRPr="0065197E">
              <w:rPr>
                <w:rFonts w:ascii="GHEA Grapalat" w:hAnsi="GHEA Grapalat"/>
                <w:b/>
                <w:bCs/>
                <w:sz w:val="16"/>
                <w:szCs w:val="18"/>
                <w:lang w:val="es-ES"/>
              </w:rPr>
              <w:t>տրամադրման</w:t>
            </w:r>
            <w:proofErr w:type="spellEnd"/>
            <w:r w:rsidR="0065197E" w:rsidRPr="0065197E">
              <w:rPr>
                <w:rFonts w:ascii="GHEA Grapalat" w:hAnsi="GHEA Grapalat"/>
                <w:b/>
                <w:bCs/>
                <w:sz w:val="16"/>
                <w:szCs w:val="18"/>
                <w:lang w:val="es-ES"/>
              </w:rPr>
              <w:t xml:space="preserve">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768AD9BA" w:rsidR="00BF0F21" w:rsidRPr="00393750" w:rsidRDefault="00F37CE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5E6C6A6"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A16C1B"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օրվան</w:t>
      </w:r>
      <w:proofErr w:type="spellEnd"/>
      <w:r w:rsidR="00595213" w:rsidRPr="00A16C1B">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հաջորդող</w:t>
      </w:r>
      <w:proofErr w:type="spellEnd"/>
      <w:r w:rsidR="00595213" w:rsidRPr="00A16C1B">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քսաներորդ</w:t>
      </w:r>
      <w:proofErr w:type="spellEnd"/>
      <w:r w:rsidR="00595213" w:rsidRPr="00A16C1B">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աշխատանքային</w:t>
      </w:r>
      <w:proofErr w:type="spellEnd"/>
      <w:r w:rsidR="00595213" w:rsidRPr="00A16C1B">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օրը</w:t>
      </w:r>
      <w:proofErr w:type="spellEnd"/>
      <w:r w:rsidR="00595213" w:rsidRPr="00A16C1B">
        <w:rPr>
          <w:rFonts w:ascii="GHEA Grapalat" w:hAnsi="GHEA Grapalat" w:cs="GHEA Grapalat"/>
          <w:sz w:val="20"/>
          <w:szCs w:val="20"/>
        </w:rPr>
        <w:t xml:space="preserve"> </w:t>
      </w:r>
      <w:proofErr w:type="spellStart"/>
      <w:r w:rsidR="00595213" w:rsidRPr="00A16C1B">
        <w:rPr>
          <w:rFonts w:ascii="GHEA Grapalat" w:hAnsi="GHEA Grapalat" w:cs="GHEA Grapalat"/>
          <w:sz w:val="20"/>
          <w:szCs w:val="20"/>
        </w:rPr>
        <w:t>ներառյալ</w:t>
      </w:r>
      <w:proofErr w:type="spellEnd"/>
      <w:r w:rsidRPr="00A16C1B">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9083B8F"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30CA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30CA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30CA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30CA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730CA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7F7E38A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w:t>
      </w:r>
    </w:p>
    <w:p w14:paraId="5254EC70" w14:textId="7E67926B" w:rsidR="00BF0F21" w:rsidRPr="00393750" w:rsidRDefault="00F37CED"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03759087" w14:textId="77777777" w:rsidR="00900D69" w:rsidRPr="00634ADA" w:rsidRDefault="00900D69" w:rsidP="00900D6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0364A48" w14:textId="77777777" w:rsidR="00900D69" w:rsidRPr="00634ADA" w:rsidRDefault="00900D69" w:rsidP="00900D69">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DCC91AF" w14:textId="77777777" w:rsidR="00900D69" w:rsidRPr="00634ADA" w:rsidRDefault="00900D69" w:rsidP="00900D69">
      <w:pPr>
        <w:pStyle w:val="NormalWeb"/>
        <w:shd w:val="clear" w:color="auto" w:fill="FFFFFF"/>
        <w:spacing w:before="0" w:beforeAutospacing="0" w:after="0" w:afterAutospacing="0"/>
        <w:ind w:firstLine="375"/>
        <w:rPr>
          <w:rStyle w:val="Strong"/>
          <w:lang w:val="hy-AM"/>
        </w:rPr>
      </w:pPr>
    </w:p>
    <w:p w14:paraId="3BFDC52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11808C09" w14:textId="77777777" w:rsidR="00900D69" w:rsidRPr="00634ADA" w:rsidRDefault="00900D69" w:rsidP="00900D69">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0B88F137"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պրինցիպալ) 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1F9A8A72"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06BE0B7D"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կնքվելիք պայմանագրի համարը</w:t>
      </w:r>
    </w:p>
    <w:p w14:paraId="43CB663E"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6D1E3C53" w14:textId="77777777" w:rsidR="00900D69" w:rsidRPr="00634ADA" w:rsidRDefault="00900D69" w:rsidP="00900D6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BFD3A4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7CB0C46C"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246C6A42" w14:textId="77777777" w:rsidR="00900D69" w:rsidRPr="00634ADA" w:rsidRDefault="00900D69" w:rsidP="00900D69">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6E3525BD"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4ADA">
        <w:rPr>
          <w:rFonts w:ascii="GHEA Grapalat" w:hAnsi="GHEA Grapalat" w:cs="Arial"/>
          <w:b/>
          <w:bCs/>
          <w:sz w:val="20"/>
          <w:szCs w:val="20"/>
          <w:lang w:val="hy-AM"/>
        </w:rPr>
        <w:t>900015211429</w:t>
      </w:r>
      <w:r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07F5B39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77F8032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9E7BDD"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թողարկման պահից և ուժի մեջ է բենեֆիցիարի և պրինցիպալի միջև կնքվելիք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5B028ED9" w14:textId="77777777" w:rsidR="00900D69" w:rsidRPr="00634ADA" w:rsidRDefault="00900D69" w:rsidP="00900D6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0C2EF234" w14:textId="77777777" w:rsidR="00900D69" w:rsidRPr="00634ADA" w:rsidRDefault="00900D69" w:rsidP="00900D69">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000E6BE4" w14:textId="77777777" w:rsidR="00900D69" w:rsidRPr="00634ADA" w:rsidRDefault="00900D69" w:rsidP="00900D69">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 xml:space="preserve">օրվան հաջորդող </w:t>
      </w:r>
      <w:r w:rsidRPr="0092422A">
        <w:rPr>
          <w:rFonts w:ascii="GHEA Grapalat" w:hAnsi="GHEA Grapalat"/>
          <w:sz w:val="20"/>
          <w:szCs w:val="20"/>
          <w:lang w:val="hy-AM"/>
        </w:rPr>
        <w:t xml:space="preserve">իննսուներորդ աշխատանքային օրը </w:t>
      </w:r>
      <w:r w:rsidRPr="00634ADA">
        <w:rPr>
          <w:rFonts w:ascii="GHEA Grapalat" w:hAnsi="GHEA Grapalat"/>
          <w:sz w:val="20"/>
          <w:szCs w:val="20"/>
          <w:lang w:val="hy-AM"/>
        </w:rPr>
        <w:t xml:space="preserve">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Pr="00634ADA">
        <w:rPr>
          <w:rFonts w:ascii="GHEA Grapalat" w:hAnsi="GHEA Grapalat"/>
          <w:b/>
          <w:bCs/>
          <w:lang w:val="hy-AM"/>
        </w:rPr>
        <w:t>grigoryan.diana@yerevan.am</w:t>
      </w:r>
      <w:r w:rsidRPr="00634ADA">
        <w:rPr>
          <w:rFonts w:ascii="GHEA Grapalat" w:hAnsi="GHEA Grapalat"/>
          <w:sz w:val="20"/>
          <w:szCs w:val="20"/>
          <w:lang w:val="hy-AM"/>
        </w:rPr>
        <w:t xml:space="preserve"> էլեկտրոնային փոստի հասցեին։     </w:t>
      </w:r>
    </w:p>
    <w:p w14:paraId="444DC9BE"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41558A"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կատարված</w:t>
      </w:r>
    </w:p>
    <w:p w14:paraId="207B7C9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3C680852" w14:textId="77777777" w:rsidR="00900D69" w:rsidRPr="00634ADA" w:rsidRDefault="00900D69" w:rsidP="00900D69">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7E140C9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հասցեով գործող տեղեկագրում հրապարակած ծանուցումը:</w:t>
      </w:r>
    </w:p>
    <w:p w14:paraId="62344F7A"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D9EBF1"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 Երաշխիք տվող անձը մերժում է բենեֆիցիարի պահանջը, եթե`</w:t>
      </w:r>
    </w:p>
    <w:p w14:paraId="423D304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4070EDD4"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4760AB0B"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8E9458"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2DDDB86"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43B583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3B3A96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մարմնի ղեկավար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2E764DC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B91923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AA35585"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714ADB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0F598D51" w14:textId="77777777" w:rsidR="00900D69" w:rsidRPr="00634ADA" w:rsidRDefault="00900D69" w:rsidP="00900D69">
      <w:pPr>
        <w:pStyle w:val="BodyTextIndent3"/>
        <w:spacing w:line="240" w:lineRule="auto"/>
        <w:jc w:val="center"/>
        <w:rPr>
          <w:rFonts w:ascii="GHEA Grapalat" w:hAnsi="GHEA Grapalat" w:cs="Arial"/>
          <w:b/>
          <w:lang w:val="hy-AM"/>
        </w:rPr>
      </w:pPr>
    </w:p>
    <w:p w14:paraId="798F209B" w14:textId="77777777" w:rsidR="00900D69" w:rsidRPr="00634ADA" w:rsidRDefault="00900D69" w:rsidP="00900D69">
      <w:pPr>
        <w:pStyle w:val="BodyTextIndent3"/>
        <w:spacing w:line="240" w:lineRule="auto"/>
        <w:jc w:val="right"/>
        <w:rPr>
          <w:rFonts w:ascii="GHEA Grapalat" w:hAnsi="GHEA Grapalat"/>
          <w:szCs w:val="24"/>
          <w:lang w:val="hy-AM"/>
        </w:rPr>
      </w:pPr>
    </w:p>
    <w:p w14:paraId="02E2E5C1" w14:textId="77777777" w:rsidR="00900D69" w:rsidRPr="00634ADA" w:rsidRDefault="00900D69" w:rsidP="00900D69">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5594D1F0" w14:textId="77777777" w:rsidR="00900D69" w:rsidRPr="00634ADA" w:rsidRDefault="00900D69" w:rsidP="00900D69">
      <w:pPr>
        <w:jc w:val="right"/>
        <w:rPr>
          <w:rFonts w:ascii="GHEA Grapalat" w:hAnsi="GHEA Grapalat" w:cs="GHEA Grapalat"/>
          <w:i/>
          <w:sz w:val="18"/>
          <w:szCs w:val="18"/>
          <w:lang w:val="hy-AM"/>
        </w:rPr>
      </w:pPr>
    </w:p>
    <w:p w14:paraId="4946C034" w14:textId="77777777" w:rsidR="00900D69" w:rsidRPr="00634ADA" w:rsidRDefault="00900D69" w:rsidP="00900D69">
      <w:pPr>
        <w:pStyle w:val="BodyTextIndent3"/>
        <w:spacing w:line="240" w:lineRule="auto"/>
        <w:jc w:val="right"/>
        <w:rPr>
          <w:rFonts w:ascii="GHEA Grapalat" w:hAnsi="GHEA Grapalat" w:cs="Sylfaen"/>
          <w:b/>
          <w:lang w:val="hy-AM"/>
        </w:rPr>
      </w:pPr>
    </w:p>
    <w:p w14:paraId="6934FA2E" w14:textId="77777777" w:rsidR="00334B2F" w:rsidRPr="00255390" w:rsidRDefault="00334B2F" w:rsidP="00334B2F">
      <w:pPr>
        <w:pStyle w:val="BodyTextIndent"/>
        <w:jc w:val="right"/>
        <w:rPr>
          <w:rFonts w:ascii="GHEA Grapalat" w:hAnsi="GHEA Grapalat" w:cs="Sylfaen"/>
          <w:i w:val="0"/>
          <w:lang w:val="hy-AM"/>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68750CFE" w:rsidR="00267144" w:rsidRPr="00393750" w:rsidRDefault="00F37CED"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6ECC2429"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F37CED">
        <w:rPr>
          <w:rFonts w:ascii="GHEA Grapalat" w:hAnsi="GHEA Grapalat"/>
          <w:b/>
          <w:iCs/>
          <w:lang w:val="hy-AM"/>
        </w:rPr>
        <w:t>ԵՔ-ԳՀԾՁԲ-25/147</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599739B6"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2422A">
        <w:rPr>
          <w:rFonts w:ascii="GHEA Grapalat" w:hAnsi="GHEA Grapalat" w:cs="Sylfaen"/>
          <w:sz w:val="20"/>
          <w:szCs w:val="20"/>
          <w:lang w:val="hy-AM"/>
        </w:rPr>
        <w:t xml:space="preserve">Էրեբունի վարչական շրջանի </w:t>
      </w:r>
      <w:r w:rsidR="00E673E5">
        <w:rPr>
          <w:rFonts w:ascii="GHEA Grapalat" w:hAnsi="GHEA Grapalat" w:cs="Sylfaen"/>
          <w:sz w:val="20"/>
          <w:szCs w:val="20"/>
          <w:lang w:val="hy-AM"/>
        </w:rPr>
        <w:t>նախագծանախահաշվային փաստաթղթերի փորձաքննության անցկացման և եզրակացության տրամադրման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3822B14"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A16C1B" w:rsidRPr="00A16C1B">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526B58B3" w:rsidR="007678FA" w:rsidRPr="00393750" w:rsidRDefault="00047CDC" w:rsidP="00047CDC">
      <w:pPr>
        <w:ind w:left="360"/>
        <w:jc w:val="both"/>
        <w:rPr>
          <w:rFonts w:ascii="GHEA Grapalat" w:hAnsi="GHEA Grapalat" w:cs="Sylfaen"/>
          <w:b/>
          <w:sz w:val="20"/>
          <w:lang w:val="hy-AM"/>
        </w:rPr>
      </w:pPr>
      <w:r>
        <w:rPr>
          <w:rFonts w:ascii="GHEA Grapalat" w:hAnsi="GHEA Grapalat" w:cs="Sylfaen"/>
          <w:b/>
          <w:sz w:val="20"/>
          <w:lang w:val="hy-AM"/>
        </w:rPr>
        <w:t>5.</w:t>
      </w:r>
      <w:r w:rsidR="007678FA"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B0EC65E" w:rsidR="007678FA" w:rsidRPr="00393750" w:rsidRDefault="007678FA" w:rsidP="00D221C2">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010AD">
        <w:rPr>
          <w:rFonts w:ascii="GHEA Grapalat" w:hAnsi="GHEA Grapalat" w:cs="Sylfaen"/>
          <w:sz w:val="20"/>
          <w:lang w:val="hy-AM"/>
        </w:rPr>
        <w:t>3</w:t>
      </w:r>
      <w:r w:rsidRPr="00393750">
        <w:rPr>
          <w:rFonts w:ascii="GHEA Grapalat" w:hAnsi="GHEA Grapalat" w:cs="Sylfaen"/>
          <w:sz w:val="20"/>
          <w:lang w:val="hy-AM"/>
        </w:rPr>
        <w:t xml:space="preserve"> (</w:t>
      </w:r>
      <w:r w:rsidR="00D010AD">
        <w:rPr>
          <w:rFonts w:ascii="GHEA Grapalat" w:hAnsi="GHEA Grapalat" w:cs="Sylfaen"/>
          <w:sz w:val="20"/>
          <w:lang w:val="hy-AM"/>
        </w:rPr>
        <w:t>երեք</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CFC3049"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010AD">
        <w:rPr>
          <w:rFonts w:ascii="GHEA Grapalat" w:hAnsi="GHEA Grapalat" w:cs="Sylfaen"/>
          <w:sz w:val="20"/>
          <w:lang w:val="hy-AM"/>
        </w:rPr>
        <w:t>18</w:t>
      </w:r>
      <w:r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D010AD">
        <w:rPr>
          <w:rFonts w:ascii="GHEA Grapalat" w:hAnsi="GHEA Grapalat" w:cs="Sylfaen"/>
          <w:sz w:val="20"/>
          <w:lang w:val="hy-AM"/>
        </w:rPr>
        <w:t>տասնութ</w:t>
      </w:r>
      <w:r w:rsidR="00CB4B95" w:rsidRPr="00393750">
        <w:rPr>
          <w:rFonts w:ascii="GHEA Grapalat" w:hAnsi="GHEA Grapalat" w:cs="Sylfaen"/>
          <w:sz w:val="20"/>
          <w:lang w:val="hy-AM"/>
        </w:rPr>
        <w:t xml:space="preserve">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E3AB39B" w14:textId="77777777" w:rsidR="006B2EDF" w:rsidRPr="00D66974" w:rsidRDefault="006B2EDF" w:rsidP="006B2EDF">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5D092B8E" w14:textId="77777777" w:rsidR="006B2EDF" w:rsidRPr="00D66974" w:rsidRDefault="006B2EDF" w:rsidP="006B2EDF">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3D8D64E" w14:textId="77777777" w:rsidR="006B2EDF" w:rsidRPr="00D66974" w:rsidRDefault="006B2EDF" w:rsidP="006B2EDF">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393750">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328BE930"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0412AE" w:rsidRPr="000412AE">
        <w:rPr>
          <w:rFonts w:ascii="GHEA Grapalat" w:hAnsi="GHEA Grapalat" w:cs="Sylfaen"/>
          <w:b/>
          <w:bCs/>
          <w:sz w:val="20"/>
          <w:szCs w:val="20"/>
          <w:lang w:val="hy-AM"/>
        </w:rPr>
        <w:t>Երևան</w:t>
      </w:r>
      <w:r w:rsidR="0092422A">
        <w:rPr>
          <w:rFonts w:ascii="GHEA Grapalat" w:hAnsi="GHEA Grapalat" w:cs="Sylfaen"/>
          <w:b/>
          <w:bCs/>
          <w:sz w:val="20"/>
          <w:szCs w:val="20"/>
          <w:lang w:val="hy-AM"/>
        </w:rPr>
        <w:t xml:space="preserve"> քաղաք</w:t>
      </w:r>
      <w:r w:rsidR="000412AE" w:rsidRPr="000412AE">
        <w:rPr>
          <w:rFonts w:ascii="GHEA Grapalat" w:hAnsi="GHEA Grapalat" w:cs="Sylfaen"/>
          <w:b/>
          <w:bCs/>
          <w:sz w:val="20"/>
          <w:szCs w:val="20"/>
          <w:lang w:val="hy-AM"/>
        </w:rPr>
        <w:t xml:space="preserve">ի </w:t>
      </w:r>
      <w:r w:rsidR="0092422A">
        <w:rPr>
          <w:rFonts w:ascii="GHEA Grapalat" w:hAnsi="GHEA Grapalat" w:cs="Sylfaen"/>
          <w:b/>
          <w:bCs/>
          <w:sz w:val="20"/>
          <w:szCs w:val="20"/>
          <w:lang w:val="hy-AM"/>
        </w:rPr>
        <w:t>էրեբունի վարչական շրջանի ղեկավարի աշխատակազմը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5593B18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1356B7" w:rsidRPr="00F37CED" w14:paraId="61D3E145" w14:textId="77777777" w:rsidTr="001356B7">
        <w:trPr>
          <w:cantSplit/>
          <w:trHeight w:val="1134"/>
        </w:trPr>
        <w:tc>
          <w:tcPr>
            <w:tcW w:w="360" w:type="dxa"/>
            <w:vAlign w:val="center"/>
          </w:tcPr>
          <w:p w14:paraId="359340B0" w14:textId="77777777" w:rsidR="001356B7" w:rsidRPr="00393750" w:rsidRDefault="001356B7" w:rsidP="001356B7">
            <w:pPr>
              <w:jc w:val="center"/>
              <w:rPr>
                <w:rFonts w:ascii="GHEA Grapalat" w:hAnsi="GHEA Grapalat"/>
                <w:sz w:val="18"/>
              </w:rPr>
            </w:pPr>
          </w:p>
        </w:tc>
        <w:tc>
          <w:tcPr>
            <w:tcW w:w="1170" w:type="dxa"/>
            <w:vAlign w:val="center"/>
          </w:tcPr>
          <w:p w14:paraId="6D258204" w14:textId="5D34D93E" w:rsidR="001356B7" w:rsidRPr="00393750" w:rsidRDefault="001356B7" w:rsidP="001356B7">
            <w:pPr>
              <w:jc w:val="center"/>
              <w:rPr>
                <w:rFonts w:ascii="GHEA Grapalat" w:hAnsi="GHEA Grapalat"/>
                <w:sz w:val="18"/>
              </w:rPr>
            </w:pPr>
            <w:r w:rsidRPr="0032732C">
              <w:rPr>
                <w:rFonts w:ascii="GHEA Grapalat" w:hAnsi="GHEA Grapalat"/>
                <w:sz w:val="20"/>
                <w:szCs w:val="20"/>
              </w:rPr>
              <w:t>50531140/</w:t>
            </w:r>
            <w:r>
              <w:rPr>
                <w:rFonts w:ascii="GHEA Grapalat" w:hAnsi="GHEA Grapalat"/>
                <w:sz w:val="20"/>
                <w:szCs w:val="20"/>
              </w:rPr>
              <w:t>47</w:t>
            </w:r>
          </w:p>
        </w:tc>
        <w:tc>
          <w:tcPr>
            <w:tcW w:w="4860" w:type="dxa"/>
            <w:vAlign w:val="center"/>
          </w:tcPr>
          <w:p w14:paraId="52A2D308"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Գնման առարկա է հանդիսանում Երևանի Էրեբունի վարչական շրջանի՝</w:t>
            </w:r>
          </w:p>
          <w:p w14:paraId="4B86BDB6"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1. </w:t>
            </w:r>
            <w:r>
              <w:rPr>
                <w:rFonts w:ascii="GHEA Grapalat" w:hAnsi="GHEA Grapalat"/>
                <w:sz w:val="20"/>
                <w:szCs w:val="20"/>
                <w:lang w:val="hy-AM"/>
              </w:rPr>
              <w:t>Ավանեսովի փողոց 3-րդ նրբանցք հ</w:t>
            </w:r>
            <w:r>
              <w:rPr>
                <w:rFonts w:ascii="Cambria Math" w:hAnsi="Cambria Math"/>
                <w:sz w:val="20"/>
                <w:szCs w:val="20"/>
                <w:lang w:val="hy-AM"/>
              </w:rPr>
              <w:t>․</w:t>
            </w:r>
            <w:r>
              <w:rPr>
                <w:rFonts w:ascii="GHEA Grapalat" w:hAnsi="GHEA Grapalat" w:cs="Calibri"/>
                <w:sz w:val="20"/>
                <w:szCs w:val="20"/>
                <w:lang w:val="hy-AM"/>
              </w:rPr>
              <w:t>1 հասցեի բակային տարածքի բարեկարգման</w:t>
            </w:r>
            <w:r w:rsidRPr="00001295">
              <w:rPr>
                <w:rFonts w:ascii="GHEA Grapalat" w:hAnsi="GHEA Grapalat"/>
                <w:sz w:val="20"/>
                <w:szCs w:val="20"/>
                <w:lang w:val="hy-AM"/>
              </w:rPr>
              <w:t>,</w:t>
            </w:r>
          </w:p>
          <w:p w14:paraId="3661B44C" w14:textId="591C6952"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2. </w:t>
            </w:r>
            <w:r>
              <w:rPr>
                <w:rFonts w:ascii="GHEA Grapalat" w:hAnsi="GHEA Grapalat" w:cs="Arial"/>
                <w:sz w:val="20"/>
                <w:szCs w:val="20"/>
                <w:lang w:val="hy-AM"/>
              </w:rPr>
              <w:t>Բուռնազյան փողոց հ</w:t>
            </w:r>
            <w:r>
              <w:rPr>
                <w:sz w:val="20"/>
                <w:szCs w:val="20"/>
                <w:lang w:val="hy-AM"/>
              </w:rPr>
              <w:t>․</w:t>
            </w:r>
            <w:r>
              <w:rPr>
                <w:rFonts w:ascii="GHEA Grapalat" w:hAnsi="GHEA Grapalat"/>
                <w:sz w:val="20"/>
                <w:szCs w:val="20"/>
                <w:lang w:val="hy-AM"/>
              </w:rPr>
              <w:t>37 հասցեի դիմացի մայթերի տոմետների և եզրաքարերի տեղադրման</w:t>
            </w:r>
            <w:r w:rsidRPr="00001295">
              <w:rPr>
                <w:rFonts w:ascii="GHEA Grapalat" w:hAnsi="GHEA Grapalat"/>
                <w:sz w:val="20"/>
                <w:szCs w:val="20"/>
                <w:lang w:val="hy-AM"/>
              </w:rPr>
              <w:t xml:space="preserve">, </w:t>
            </w:r>
            <w:r>
              <w:rPr>
                <w:rFonts w:ascii="GHEA Grapalat" w:hAnsi="GHEA Grapalat"/>
                <w:sz w:val="20"/>
                <w:szCs w:val="20"/>
                <w:lang w:val="hy-AM"/>
              </w:rPr>
              <w:br/>
            </w:r>
            <w:r w:rsidRPr="00001295">
              <w:rPr>
                <w:rFonts w:ascii="GHEA Grapalat" w:hAnsi="GHEA Grapalat"/>
                <w:sz w:val="20"/>
                <w:szCs w:val="20"/>
                <w:lang w:val="hy-AM"/>
              </w:rPr>
              <w:t>3. Էրեբուն</w:t>
            </w:r>
            <w:r>
              <w:rPr>
                <w:rFonts w:ascii="GHEA Grapalat" w:hAnsi="GHEA Grapalat"/>
                <w:sz w:val="20"/>
                <w:szCs w:val="20"/>
                <w:lang w:val="hy-AM"/>
              </w:rPr>
              <w:t>ի փողոցի հ</w:t>
            </w:r>
            <w:r>
              <w:rPr>
                <w:rFonts w:ascii="Cambria Math" w:hAnsi="Cambria Math"/>
                <w:sz w:val="20"/>
                <w:szCs w:val="20"/>
                <w:lang w:val="hy-AM"/>
              </w:rPr>
              <w:t>․</w:t>
            </w:r>
            <w:r w:rsidRPr="00E94BEE">
              <w:rPr>
                <w:rFonts w:ascii="GHEA Grapalat" w:hAnsi="GHEA Grapalat"/>
                <w:sz w:val="20"/>
                <w:szCs w:val="20"/>
                <w:lang w:val="hy-AM"/>
              </w:rPr>
              <w:t>27 շենքի բակային տարածքի հիմնանորոգման</w:t>
            </w:r>
          </w:p>
          <w:p w14:paraId="5D4EA14C"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աշխատանքների նախագծանախահաշվային փաստաթղթերի փորձաքննության անցկացման և եզրակացության տրամադրման ծառայություններ։</w:t>
            </w:r>
          </w:p>
          <w:p w14:paraId="2C8ECAB6" w14:textId="77777777" w:rsidR="001356B7"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Փորձաքննությունն իրականացվում է պատվիրատուի և փորձաքննություն իրականացնողի միջև կնքվող պայմանագրի համաձայն` ՀՀ օրենսդրության և նորմատեխնիկական փաստաթղթերի պարտադիր պահանջներին համապատասխան:</w:t>
            </w:r>
          </w:p>
          <w:p w14:paraId="7D036362" w14:textId="77777777" w:rsidR="001356B7" w:rsidRDefault="001356B7" w:rsidP="001356B7">
            <w:pPr>
              <w:tabs>
                <w:tab w:val="left" w:pos="4350"/>
              </w:tabs>
              <w:rPr>
                <w:rFonts w:ascii="GHEA Grapalat" w:hAnsi="GHEA Grapalat"/>
                <w:sz w:val="20"/>
                <w:szCs w:val="20"/>
                <w:lang w:val="hy-AM"/>
              </w:rPr>
            </w:pPr>
            <w:r>
              <w:rPr>
                <w:rFonts w:ascii="GHEA Grapalat" w:hAnsi="GHEA Grapalat"/>
                <w:sz w:val="20"/>
                <w:szCs w:val="20"/>
                <w:lang w:val="hy-AM"/>
              </w:rPr>
              <w:t xml:space="preserve">       Անհրաժեշտ լիցենզիա – Քաղաքաշինական փաստաթղթերի փորձաքննության գործունեություն՝ համապատասխան ներդիրներով։</w:t>
            </w:r>
          </w:p>
          <w:p w14:paraId="06089A72" w14:textId="77777777" w:rsidR="001356B7" w:rsidRPr="002D12E2" w:rsidRDefault="001356B7" w:rsidP="001356B7">
            <w:pPr>
              <w:tabs>
                <w:tab w:val="left" w:pos="4350"/>
              </w:tabs>
              <w:rPr>
                <w:rFonts w:ascii="GHEA Grapalat" w:hAnsi="GHEA Grapalat"/>
                <w:sz w:val="20"/>
                <w:szCs w:val="20"/>
                <w:lang w:val="hy-AM"/>
              </w:rPr>
            </w:pPr>
            <w:r>
              <w:rPr>
                <w:rFonts w:ascii="GHEA Grapalat" w:hAnsi="GHEA Grapalat"/>
                <w:sz w:val="20"/>
                <w:szCs w:val="20"/>
                <w:lang w:val="hy-AM"/>
              </w:rPr>
              <w:t>Դասը՝ 2-րդ։</w:t>
            </w:r>
          </w:p>
          <w:p w14:paraId="1319B400"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Փորձաքննությունն իրականացնելու համար  պատվիրատուի կողմից պետք է ներկայացվի՝ </w:t>
            </w:r>
          </w:p>
          <w:p w14:paraId="5C1B1A66"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•Նախագծային փաստաթղթեր (ընդհանուր բացատրագիր, գլխավոր հատակագիծ, ճարտարապետաշինարարական լուծումներ, ինժեներական սարքավորումներ, ցանցեր և համակարգեր, հիմնական շինարարական նյութերի, արտադրանքների կոնստրուկցիաների հավաք ամփոփագրեր),</w:t>
            </w:r>
          </w:p>
          <w:p w14:paraId="7ACB1869" w14:textId="1A754136" w:rsidR="001356B7"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 Նախահաշվային փաստաթղթեր (ամփոփ, օբյեկտային և լոկալ նախահաշիվներ)</w:t>
            </w:r>
          </w:p>
          <w:p w14:paraId="5C747A44" w14:textId="77777777" w:rsidR="001356B7" w:rsidRDefault="001356B7" w:rsidP="001356B7">
            <w:pPr>
              <w:tabs>
                <w:tab w:val="left" w:pos="4350"/>
              </w:tabs>
              <w:rPr>
                <w:rFonts w:ascii="GHEA Grapalat" w:hAnsi="GHEA Grapalat"/>
                <w:sz w:val="20"/>
                <w:szCs w:val="20"/>
                <w:lang w:val="hy-AM"/>
              </w:rPr>
            </w:pPr>
          </w:p>
          <w:p w14:paraId="7B8361EF"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Տեխնիկական առաջադրանք</w:t>
            </w:r>
          </w:p>
          <w:p w14:paraId="7A5108DA"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Առաջադրանքի վերջնական նպատակն է նախագծանախահաշվային փաստաթղթերի փաթեթների փորձաքննության դրական եզրակացության առկայությունը:</w:t>
            </w:r>
          </w:p>
          <w:p w14:paraId="11CD9D4B"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Փորձաքննության միջոցով ճարտարապետաշինարարական փաստաթղթերով սահմանված նախագծային լուծումների ՀՀ օրենսդրությանն ու նորմատիվ փաստաթղթերի և նախագծային առաջադրանքի պահանջներին համապատասխանության ապահովում:</w:t>
            </w:r>
          </w:p>
          <w:p w14:paraId="1817F0BC"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Փորձաքննության միջոցով աշխատանքային նախագծի ներքո մշակված՝</w:t>
            </w:r>
          </w:p>
          <w:p w14:paraId="697B0F65"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1. գծագրական մասի և մասնագրերի,</w:t>
            </w:r>
          </w:p>
          <w:p w14:paraId="310A9140"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2. նախագծային և նախահաշվային փաստաթղթերով ամրագրված ծավալների միմյանց համապատասխանության ապահովում:</w:t>
            </w:r>
          </w:p>
          <w:p w14:paraId="7D730BE1"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Փորձաքննության միջոցով նորմատիվատեխնիկական փաստաթղթերի պահանջների խախտումներով մշակված </w:t>
            </w:r>
          </w:p>
          <w:p w14:paraId="419BA974"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lastRenderedPageBreak/>
              <w:t xml:space="preserve">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ռացիոնալ  տարբերակների  քննարկում՝ փորձաքննվող փաստաթղթերի պարտադիր լրամշակման պահանջով:  </w:t>
            </w:r>
          </w:p>
          <w:p w14:paraId="0BC0A494" w14:textId="77777777" w:rsidR="001356B7"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Պատվիրատուի տեխնիկական բնութագրով  նախատեսված  նախագծանախահաշվային փաստաթղթերի  փաթեթի համար փորձաքննության ապահովում, մասնագիտական եզրակացությունների առկայությամբ համալիր փորձաքննության </w:t>
            </w:r>
          </w:p>
          <w:p w14:paraId="787688A5" w14:textId="77777777" w:rsidR="001356B7" w:rsidRPr="00001295" w:rsidRDefault="001356B7" w:rsidP="001356B7">
            <w:pPr>
              <w:tabs>
                <w:tab w:val="left" w:pos="4350"/>
              </w:tabs>
              <w:rPr>
                <w:rFonts w:ascii="GHEA Grapalat" w:hAnsi="GHEA Grapalat"/>
                <w:sz w:val="20"/>
                <w:szCs w:val="20"/>
                <w:lang w:val="hy-AM"/>
              </w:rPr>
            </w:pPr>
            <w:r>
              <w:rPr>
                <w:rFonts w:ascii="GHEA Grapalat" w:hAnsi="GHEA Grapalat"/>
                <w:sz w:val="20"/>
                <w:szCs w:val="20"/>
                <w:lang w:val="hy-AM"/>
              </w:rPr>
              <w:br/>
            </w:r>
            <w:r>
              <w:rPr>
                <w:rFonts w:ascii="GHEA Grapalat" w:hAnsi="GHEA Grapalat"/>
                <w:sz w:val="20"/>
                <w:szCs w:val="20"/>
                <w:lang w:val="hy-AM"/>
              </w:rPr>
              <w:br/>
            </w:r>
            <w:r w:rsidRPr="00001295">
              <w:rPr>
                <w:rFonts w:ascii="GHEA Grapalat" w:hAnsi="GHEA Grapalat"/>
                <w:sz w:val="20"/>
                <w:szCs w:val="20"/>
                <w:lang w:val="hy-AM"/>
              </w:rPr>
              <w:t>արդյունքներով ամփոփ եզրակացության ներկայացում:</w:t>
            </w:r>
          </w:p>
          <w:p w14:paraId="76651BB2"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Նախագծողի կողմից օրենքի կամ այլ իրավական ակտերի պահանջների ու պայմանների կոպիտ խախտման դեպքում համապատասխան առաջարկությամբ միջնորդագրի ուղղում։ Պատվիրատուին եզրակացության տրամադրում՝  հետևյալ բովանդակությամբ.</w:t>
            </w:r>
          </w:p>
          <w:p w14:paraId="1FE48250"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Փորձագիտական եզրակացությունը պետք է ներառի`</w:t>
            </w:r>
          </w:p>
          <w:p w14:paraId="1C67FA47"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1) նախագծման համար հիմք հանդիսացող փաստաթղթերի ցանկը և դրանց համառոտ բնութագիրը.</w:t>
            </w:r>
          </w:p>
          <w:p w14:paraId="5BF926A5"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2) ելակետային փաստաթղթերին և օբյեկտի նախագծման տեխնիկական պայմաններին նախագծային լուծումների համապատասխանության վերաբերյալ կատարված եզրահանգումները.</w:t>
            </w:r>
          </w:p>
          <w:p w14:paraId="004C7245"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3) հիմնական նախագծային լուծումների վերլուծության արդյունքները, համապատասխանությունը ՀՀ օրենսդրության և նորմատիվատեխնիկական փաստաթղթերի պահանջներին, հիմնական տեխնիկատնտեսական ցուցանիշները.</w:t>
            </w:r>
          </w:p>
          <w:p w14:paraId="0FC86AE1"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4) ընդունված նախագծային լուծումների վերաբերյալ դիտողությունները և առաջարկությունները, նախագծում ճշտումներ ու լրացումներ կատարելու մասին հանձնարարականները, առաջարկվող ճշտումների հիմնավորումները` պարտադիր հղում կատարելով այն նորմին, որի խախտումն արձանագրվել է. </w:t>
            </w:r>
          </w:p>
          <w:p w14:paraId="16B8FADB"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5) փորձաքննության ընթացքում աշխատանքային կարգով կատարված հիմնական փոփոխությունները և լրացումները.</w:t>
            </w:r>
          </w:p>
          <w:p w14:paraId="517C5F7B" w14:textId="77777777" w:rsidR="001356B7" w:rsidRPr="00001295" w:rsidRDefault="001356B7" w:rsidP="001356B7">
            <w:pPr>
              <w:tabs>
                <w:tab w:val="left" w:pos="4350"/>
              </w:tabs>
              <w:rPr>
                <w:rFonts w:ascii="GHEA Grapalat" w:hAnsi="GHEA Grapalat"/>
                <w:sz w:val="20"/>
                <w:szCs w:val="20"/>
                <w:lang w:val="hy-AM"/>
              </w:rPr>
            </w:pPr>
            <w:r>
              <w:rPr>
                <w:rFonts w:ascii="GHEA Grapalat" w:hAnsi="GHEA Grapalat"/>
                <w:sz w:val="20"/>
                <w:szCs w:val="20"/>
                <w:lang w:val="hy-AM"/>
              </w:rPr>
              <w:br/>
            </w:r>
            <w:r>
              <w:rPr>
                <w:rFonts w:ascii="GHEA Grapalat" w:hAnsi="GHEA Grapalat"/>
                <w:sz w:val="20"/>
                <w:szCs w:val="20"/>
                <w:lang w:val="hy-AM"/>
              </w:rPr>
              <w:br/>
            </w:r>
            <w:r w:rsidRPr="00001295">
              <w:rPr>
                <w:rFonts w:ascii="GHEA Grapalat" w:hAnsi="GHEA Grapalat"/>
                <w:sz w:val="20"/>
                <w:szCs w:val="20"/>
                <w:lang w:val="hy-AM"/>
              </w:rPr>
              <w:t xml:space="preserve">6) քաղաքաշինական փաստաթուղթը երաշխավորելու կամ այն լրամշակման </w:t>
            </w:r>
          </w:p>
          <w:p w14:paraId="2B67DF5D"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վերադարձնելու կամ այն մերժելու մասին որոշման հիմնավորումները:</w:t>
            </w:r>
          </w:p>
          <w:p w14:paraId="4AF0AB22"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lastRenderedPageBreak/>
              <w:t xml:space="preserve"> Փորձագիտական մարմնի դիտողություններն ու առաջարկությունները կարող են ներկայացվել միայն Հայաստանի Հանրապետության օրենսդրության և նորմատիվատեխնիկական փաստաթղթերով սահմանված պահանջների ապահովման մասով:</w:t>
            </w:r>
          </w:p>
          <w:p w14:paraId="0DE2019C"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Բացի այդ, հետևյալ ձևակերպումները  </w:t>
            </w:r>
          </w:p>
          <w:p w14:paraId="32647160"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1. Նախագծի գծագրական մասը և մասնագրերը մշակված են միմյանց համապատասխան,</w:t>
            </w:r>
          </w:p>
          <w:p w14:paraId="525E3016"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2. Նախահաշվով նախատեսված  ծավալները համապատասխանում են նախագծային ծավալներին,</w:t>
            </w:r>
          </w:p>
          <w:p w14:paraId="0267AF63"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3. Նախագիծը երաշխավորվում է դրական եզրակացությամբ՝  ……  հազ.դրամ </w:t>
            </w:r>
          </w:p>
          <w:p w14:paraId="5EC011F3"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նախահաշվային արժեքով,</w:t>
            </w:r>
          </w:p>
          <w:p w14:paraId="097D7ED6"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4. Փորձաքննության ներկայացված փաստաթղթերի ցանկը: </w:t>
            </w:r>
          </w:p>
          <w:p w14:paraId="2E777CE8"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Փորձագիտական դրական եզրակացությունը չի կարող պարունակել նախագծային լուծումների վերաբերյալ դիտողություններ, առաջարկություններ կամ նախագծում ճշտումներ ու լրացումներ կատարելու մասին հանձնարարականներ»</w:t>
            </w:r>
            <w:r w:rsidRPr="00001295">
              <w:rPr>
                <w:rFonts w:ascii="GHEA Grapalat" w:hAnsi="GHEA Grapalat"/>
                <w:sz w:val="20"/>
                <w:szCs w:val="20"/>
                <w:lang w:val="hy-AM"/>
              </w:rPr>
              <w:br/>
              <w:t>Ամփոփիչ ձևակերպում.</w:t>
            </w:r>
          </w:p>
          <w:p w14:paraId="38FFADB8"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1</w:t>
            </w:r>
            <w:r w:rsidRPr="00001295">
              <w:rPr>
                <w:rFonts w:ascii="Cambria Math" w:hAnsi="Cambria Math" w:cs="Cambria Math"/>
                <w:sz w:val="20"/>
                <w:szCs w:val="20"/>
                <w:lang w:val="hy-AM"/>
              </w:rPr>
              <w:t>․</w:t>
            </w:r>
            <w:r w:rsidRPr="00001295">
              <w:rPr>
                <w:rFonts w:ascii="GHEA Grapalat" w:hAnsi="GHEA Grapalat"/>
                <w:sz w:val="20"/>
                <w:szCs w:val="20"/>
                <w:lang w:val="hy-AM"/>
              </w:rPr>
              <w:t xml:space="preserve"> «Երաշխավորվում է նախագծային փաստաթղթերի </w:t>
            </w:r>
          </w:p>
          <w:p w14:paraId="43B832BA"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համապատասխանությունը Հայաստանի Հանրապետության oրենսդրության և նորմատիվատեխնիկական փաստաթղթերի </w:t>
            </w:r>
          </w:p>
          <w:p w14:paraId="79EFCFEF" w14:textId="38B7EA6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պարտադիր պահանջներին, կամ</w:t>
            </w:r>
            <w:r>
              <w:rPr>
                <w:rFonts w:ascii="GHEA Grapalat" w:hAnsi="GHEA Grapalat"/>
                <w:sz w:val="20"/>
                <w:szCs w:val="20"/>
                <w:lang w:val="hy-AM"/>
              </w:rPr>
              <w:br/>
            </w:r>
            <w:r w:rsidRPr="00001295">
              <w:rPr>
                <w:rFonts w:ascii="GHEA Grapalat" w:hAnsi="GHEA Grapalat"/>
                <w:sz w:val="20"/>
                <w:szCs w:val="20"/>
                <w:lang w:val="hy-AM"/>
              </w:rPr>
              <w:t>2. «Նախագիծը վերադարձվում է լրամշակման, կամ</w:t>
            </w:r>
          </w:p>
          <w:p w14:paraId="00090CB9"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3 «Նախագծային փաստաթղթերը չեն համապատասխանում Հայաստանի Հանրապետության oրենսդրության և նորմատիվատեխնիկական պահանջներին։</w:t>
            </w:r>
          </w:p>
          <w:p w14:paraId="7639C349"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4. Եզրակացությունը ներկայացնել  2  օրինակից և էլեկտրոնային տարբերակով:</w:t>
            </w:r>
          </w:p>
          <w:p w14:paraId="2105BC90" w14:textId="77777777" w:rsidR="001356B7" w:rsidRPr="00001295" w:rsidRDefault="001356B7" w:rsidP="001356B7">
            <w:pPr>
              <w:tabs>
                <w:tab w:val="left" w:pos="4350"/>
              </w:tabs>
              <w:rPr>
                <w:rFonts w:ascii="GHEA Grapalat" w:hAnsi="GHEA Grapalat"/>
                <w:sz w:val="20"/>
                <w:szCs w:val="20"/>
                <w:lang w:val="hy-AM"/>
              </w:rPr>
            </w:pPr>
          </w:p>
          <w:p w14:paraId="741F96EF" w14:textId="77777777" w:rsidR="001356B7" w:rsidRPr="00001295" w:rsidRDefault="001356B7" w:rsidP="001356B7">
            <w:pPr>
              <w:tabs>
                <w:tab w:val="left" w:pos="4350"/>
              </w:tabs>
              <w:rPr>
                <w:rFonts w:ascii="GHEA Grapalat" w:hAnsi="GHEA Grapalat"/>
                <w:sz w:val="20"/>
                <w:szCs w:val="20"/>
                <w:lang w:val="hy-AM"/>
              </w:rPr>
            </w:pPr>
            <w:r w:rsidRPr="00001295">
              <w:rPr>
                <w:rFonts w:ascii="GHEA Grapalat" w:hAnsi="GHEA Grapalat"/>
                <w:sz w:val="20"/>
                <w:szCs w:val="20"/>
                <w:lang w:val="hy-AM"/>
              </w:rPr>
              <w:t xml:space="preserve">     Ըստ առանձին հասցեների նախագծանախահաշվային փաստաթղթերի փորձաքննության դիմաց վճարումը կարող է իրականացվել համաձայն նորմատիվների։</w:t>
            </w:r>
          </w:p>
          <w:p w14:paraId="7AEE389F" w14:textId="77777777" w:rsidR="001356B7" w:rsidRPr="00001295" w:rsidRDefault="001356B7" w:rsidP="001356B7">
            <w:pPr>
              <w:tabs>
                <w:tab w:val="left" w:pos="4350"/>
              </w:tabs>
              <w:rPr>
                <w:rFonts w:ascii="GHEA Grapalat" w:hAnsi="GHEA Grapalat"/>
                <w:sz w:val="20"/>
                <w:szCs w:val="20"/>
                <w:lang w:val="hy-AM"/>
              </w:rPr>
            </w:pPr>
          </w:p>
          <w:p w14:paraId="52F9CABD" w14:textId="77777777" w:rsidR="001356B7" w:rsidRPr="001356B7" w:rsidRDefault="001356B7" w:rsidP="001356B7">
            <w:pPr>
              <w:jc w:val="center"/>
              <w:rPr>
                <w:rFonts w:ascii="GHEA Grapalat" w:hAnsi="GHEA Grapalat"/>
                <w:sz w:val="20"/>
                <w:szCs w:val="20"/>
                <w:lang w:val="hy-AM"/>
              </w:rPr>
            </w:pPr>
          </w:p>
        </w:tc>
        <w:tc>
          <w:tcPr>
            <w:tcW w:w="810" w:type="dxa"/>
          </w:tcPr>
          <w:p w14:paraId="0115FE12" w14:textId="77777777" w:rsidR="001356B7" w:rsidRPr="005915D6" w:rsidRDefault="001356B7" w:rsidP="001356B7">
            <w:pPr>
              <w:tabs>
                <w:tab w:val="left" w:pos="4350"/>
              </w:tabs>
              <w:rPr>
                <w:rFonts w:ascii="GHEA Grapalat" w:hAnsi="GHEA Grapalat"/>
                <w:sz w:val="18"/>
                <w:szCs w:val="18"/>
                <w:lang w:val="hy-AM"/>
              </w:rPr>
            </w:pPr>
          </w:p>
          <w:p w14:paraId="43C0A5B9" w14:textId="77777777" w:rsidR="001356B7" w:rsidRPr="005915D6" w:rsidRDefault="001356B7" w:rsidP="001356B7">
            <w:pPr>
              <w:tabs>
                <w:tab w:val="left" w:pos="4350"/>
              </w:tabs>
              <w:rPr>
                <w:rFonts w:ascii="GHEA Grapalat" w:hAnsi="GHEA Grapalat"/>
                <w:sz w:val="18"/>
                <w:szCs w:val="18"/>
                <w:lang w:val="hy-AM"/>
              </w:rPr>
            </w:pPr>
          </w:p>
          <w:p w14:paraId="50A271FD" w14:textId="77777777" w:rsidR="001356B7" w:rsidRPr="005915D6" w:rsidRDefault="001356B7" w:rsidP="001356B7">
            <w:pPr>
              <w:tabs>
                <w:tab w:val="left" w:pos="4350"/>
              </w:tabs>
              <w:rPr>
                <w:rFonts w:ascii="GHEA Grapalat" w:hAnsi="GHEA Grapalat"/>
                <w:sz w:val="18"/>
                <w:szCs w:val="18"/>
                <w:lang w:val="hy-AM"/>
              </w:rPr>
            </w:pPr>
          </w:p>
          <w:p w14:paraId="02FBDCAB" w14:textId="77777777" w:rsidR="001356B7" w:rsidRPr="005915D6" w:rsidRDefault="001356B7" w:rsidP="001356B7">
            <w:pPr>
              <w:tabs>
                <w:tab w:val="left" w:pos="4350"/>
              </w:tabs>
              <w:rPr>
                <w:rFonts w:ascii="GHEA Grapalat" w:hAnsi="GHEA Grapalat"/>
                <w:sz w:val="18"/>
                <w:szCs w:val="18"/>
                <w:lang w:val="hy-AM"/>
              </w:rPr>
            </w:pPr>
            <w:r w:rsidRPr="005915D6">
              <w:rPr>
                <w:rFonts w:ascii="GHEA Grapalat" w:hAnsi="GHEA Grapalat"/>
                <w:sz w:val="18"/>
                <w:szCs w:val="18"/>
                <w:lang w:val="hy-AM"/>
              </w:rPr>
              <w:t>Դրամ</w:t>
            </w:r>
          </w:p>
          <w:p w14:paraId="134D32DD" w14:textId="77777777" w:rsidR="001356B7" w:rsidRPr="005915D6" w:rsidRDefault="001356B7" w:rsidP="001356B7">
            <w:pPr>
              <w:tabs>
                <w:tab w:val="left" w:pos="4350"/>
              </w:tabs>
              <w:rPr>
                <w:rFonts w:ascii="GHEA Grapalat" w:hAnsi="GHEA Grapalat"/>
                <w:sz w:val="18"/>
                <w:szCs w:val="18"/>
                <w:lang w:val="hy-AM"/>
              </w:rPr>
            </w:pPr>
          </w:p>
          <w:p w14:paraId="13A4F83F" w14:textId="77777777" w:rsidR="001356B7" w:rsidRPr="005915D6" w:rsidRDefault="001356B7" w:rsidP="001356B7">
            <w:pPr>
              <w:tabs>
                <w:tab w:val="left" w:pos="4350"/>
              </w:tabs>
              <w:rPr>
                <w:rFonts w:ascii="GHEA Grapalat" w:hAnsi="GHEA Grapalat"/>
                <w:sz w:val="18"/>
                <w:szCs w:val="18"/>
                <w:lang w:val="hy-AM"/>
              </w:rPr>
            </w:pPr>
          </w:p>
          <w:p w14:paraId="53E39518" w14:textId="7BEE53E9" w:rsidR="001356B7" w:rsidRPr="00047CDC" w:rsidRDefault="001356B7" w:rsidP="001356B7">
            <w:pPr>
              <w:jc w:val="center"/>
              <w:rPr>
                <w:rFonts w:ascii="GHEA Grapalat" w:hAnsi="GHEA Grapalat"/>
                <w:sz w:val="18"/>
                <w:lang w:val="hy-AM"/>
              </w:rPr>
            </w:pPr>
          </w:p>
        </w:tc>
        <w:tc>
          <w:tcPr>
            <w:tcW w:w="540" w:type="dxa"/>
          </w:tcPr>
          <w:p w14:paraId="3AD43698" w14:textId="77777777" w:rsidR="001356B7" w:rsidRPr="005915D6" w:rsidRDefault="001356B7" w:rsidP="001356B7">
            <w:pPr>
              <w:tabs>
                <w:tab w:val="left" w:pos="4350"/>
              </w:tabs>
              <w:jc w:val="center"/>
              <w:rPr>
                <w:rFonts w:ascii="GHEA Grapalat" w:hAnsi="GHEA Grapalat"/>
                <w:sz w:val="18"/>
                <w:szCs w:val="18"/>
                <w:lang w:val="hy-AM"/>
              </w:rPr>
            </w:pPr>
          </w:p>
          <w:p w14:paraId="7A3F3769" w14:textId="77777777" w:rsidR="001356B7" w:rsidRPr="005915D6" w:rsidRDefault="001356B7" w:rsidP="001356B7">
            <w:pPr>
              <w:tabs>
                <w:tab w:val="left" w:pos="4350"/>
              </w:tabs>
              <w:jc w:val="center"/>
              <w:rPr>
                <w:rFonts w:ascii="GHEA Grapalat" w:hAnsi="GHEA Grapalat"/>
                <w:sz w:val="18"/>
                <w:szCs w:val="18"/>
                <w:lang w:val="hy-AM"/>
              </w:rPr>
            </w:pPr>
          </w:p>
          <w:p w14:paraId="663DC14F" w14:textId="77777777" w:rsidR="001356B7" w:rsidRPr="005915D6" w:rsidRDefault="001356B7" w:rsidP="001356B7">
            <w:pPr>
              <w:tabs>
                <w:tab w:val="left" w:pos="4350"/>
              </w:tabs>
              <w:jc w:val="center"/>
              <w:rPr>
                <w:rFonts w:ascii="GHEA Grapalat" w:hAnsi="GHEA Grapalat"/>
                <w:sz w:val="18"/>
                <w:szCs w:val="18"/>
                <w:lang w:val="hy-AM"/>
              </w:rPr>
            </w:pPr>
          </w:p>
          <w:p w14:paraId="6A2DF1CD" w14:textId="77777777" w:rsidR="001356B7" w:rsidRPr="005915D6" w:rsidRDefault="001356B7" w:rsidP="001356B7">
            <w:pPr>
              <w:tabs>
                <w:tab w:val="left" w:pos="4350"/>
              </w:tabs>
              <w:jc w:val="center"/>
              <w:rPr>
                <w:rFonts w:ascii="GHEA Grapalat" w:hAnsi="GHEA Grapalat"/>
                <w:sz w:val="18"/>
                <w:szCs w:val="18"/>
                <w:lang w:val="hy-AM"/>
              </w:rPr>
            </w:pPr>
            <w:r w:rsidRPr="005915D6">
              <w:rPr>
                <w:rFonts w:ascii="GHEA Grapalat" w:hAnsi="GHEA Grapalat"/>
                <w:sz w:val="18"/>
                <w:szCs w:val="18"/>
                <w:lang w:val="hy-AM"/>
              </w:rPr>
              <w:t>1</w:t>
            </w:r>
          </w:p>
          <w:p w14:paraId="7FA23A35" w14:textId="77777777" w:rsidR="001356B7" w:rsidRPr="005915D6" w:rsidRDefault="001356B7" w:rsidP="001356B7">
            <w:pPr>
              <w:tabs>
                <w:tab w:val="left" w:pos="4350"/>
              </w:tabs>
              <w:jc w:val="center"/>
              <w:rPr>
                <w:rFonts w:ascii="GHEA Grapalat" w:hAnsi="GHEA Grapalat"/>
                <w:sz w:val="18"/>
                <w:szCs w:val="18"/>
                <w:lang w:val="hy-AM"/>
              </w:rPr>
            </w:pPr>
          </w:p>
          <w:p w14:paraId="0DA0034F" w14:textId="77777777" w:rsidR="001356B7" w:rsidRPr="005915D6" w:rsidRDefault="001356B7" w:rsidP="001356B7">
            <w:pPr>
              <w:tabs>
                <w:tab w:val="left" w:pos="4350"/>
              </w:tabs>
              <w:jc w:val="center"/>
              <w:rPr>
                <w:rFonts w:ascii="GHEA Grapalat" w:hAnsi="GHEA Grapalat"/>
                <w:sz w:val="18"/>
                <w:szCs w:val="18"/>
                <w:lang w:val="hy-AM"/>
              </w:rPr>
            </w:pPr>
          </w:p>
          <w:p w14:paraId="5CDB8ACA" w14:textId="3819EC5C" w:rsidR="001356B7" w:rsidRPr="00047CDC" w:rsidRDefault="001356B7" w:rsidP="001356B7">
            <w:pPr>
              <w:ind w:left="113" w:right="113"/>
              <w:jc w:val="center"/>
              <w:rPr>
                <w:rFonts w:ascii="GHEA Grapalat" w:hAnsi="GHEA Grapalat"/>
                <w:sz w:val="18"/>
                <w:lang w:val="hy-AM"/>
              </w:rPr>
            </w:pPr>
          </w:p>
        </w:tc>
        <w:tc>
          <w:tcPr>
            <w:tcW w:w="360" w:type="dxa"/>
            <w:textDirection w:val="btLr"/>
          </w:tcPr>
          <w:p w14:paraId="2BC5B0D4" w14:textId="77777777" w:rsidR="001356B7" w:rsidRPr="005915D6" w:rsidRDefault="001356B7" w:rsidP="001356B7">
            <w:pPr>
              <w:tabs>
                <w:tab w:val="left" w:pos="4350"/>
              </w:tabs>
              <w:ind w:left="113" w:right="113"/>
              <w:jc w:val="center"/>
              <w:rPr>
                <w:rFonts w:ascii="GHEA Grapalat" w:hAnsi="GHEA Grapalat"/>
                <w:sz w:val="18"/>
                <w:szCs w:val="18"/>
                <w:lang w:val="hy-AM"/>
              </w:rPr>
            </w:pPr>
          </w:p>
          <w:p w14:paraId="5A1D7E5F" w14:textId="77777777" w:rsidR="001356B7" w:rsidRPr="005915D6" w:rsidRDefault="001356B7" w:rsidP="001356B7">
            <w:pPr>
              <w:tabs>
                <w:tab w:val="left" w:pos="4350"/>
              </w:tabs>
              <w:ind w:left="113" w:right="113"/>
              <w:jc w:val="center"/>
              <w:rPr>
                <w:rFonts w:ascii="GHEA Grapalat" w:hAnsi="GHEA Grapalat"/>
                <w:sz w:val="18"/>
                <w:szCs w:val="18"/>
                <w:lang w:val="hy-AM"/>
              </w:rPr>
            </w:pPr>
          </w:p>
          <w:p w14:paraId="3885D5AF" w14:textId="77777777" w:rsidR="001356B7" w:rsidRPr="005915D6" w:rsidRDefault="001356B7" w:rsidP="001356B7">
            <w:pPr>
              <w:tabs>
                <w:tab w:val="left" w:pos="4350"/>
              </w:tabs>
              <w:ind w:left="113" w:right="113"/>
              <w:jc w:val="center"/>
              <w:rPr>
                <w:rFonts w:ascii="GHEA Grapalat" w:hAnsi="GHEA Grapalat"/>
                <w:sz w:val="18"/>
                <w:szCs w:val="18"/>
                <w:lang w:val="hy-AM"/>
              </w:rPr>
            </w:pPr>
          </w:p>
          <w:p w14:paraId="6D6855C0" w14:textId="016365E2" w:rsidR="001356B7" w:rsidRPr="00047CDC" w:rsidRDefault="001356B7" w:rsidP="001356B7">
            <w:pPr>
              <w:ind w:left="113" w:right="113"/>
              <w:jc w:val="center"/>
              <w:rPr>
                <w:rFonts w:ascii="GHEA Grapalat" w:hAnsi="GHEA Grapalat"/>
                <w:sz w:val="18"/>
                <w:lang w:val="hy-AM"/>
              </w:rPr>
            </w:pPr>
            <w:r>
              <w:rPr>
                <w:rFonts w:ascii="GHEA Grapalat" w:hAnsi="GHEA Grapalat"/>
                <w:sz w:val="18"/>
                <w:szCs w:val="18"/>
                <w:lang w:val="hy-AM"/>
              </w:rPr>
              <w:t>150</w:t>
            </w:r>
            <w:r>
              <w:rPr>
                <w:rFonts w:ascii="GHEA Grapalat" w:hAnsi="GHEA Grapalat"/>
                <w:sz w:val="18"/>
                <w:szCs w:val="18"/>
              </w:rPr>
              <w:t xml:space="preserve"> 000</w:t>
            </w:r>
          </w:p>
        </w:tc>
        <w:tc>
          <w:tcPr>
            <w:tcW w:w="1170" w:type="dxa"/>
            <w:textDirection w:val="btLr"/>
          </w:tcPr>
          <w:p w14:paraId="3596F750" w14:textId="77777777" w:rsidR="001356B7" w:rsidRPr="005915D6" w:rsidRDefault="001356B7" w:rsidP="001356B7">
            <w:pPr>
              <w:tabs>
                <w:tab w:val="left" w:pos="4350"/>
              </w:tabs>
              <w:ind w:left="113" w:right="113"/>
              <w:rPr>
                <w:rFonts w:ascii="GHEA Grapalat" w:hAnsi="GHEA Grapalat"/>
                <w:sz w:val="18"/>
                <w:szCs w:val="18"/>
                <w:lang w:val="hy-AM"/>
              </w:rPr>
            </w:pPr>
          </w:p>
          <w:p w14:paraId="7B9A95CB" w14:textId="77777777" w:rsidR="001356B7" w:rsidRPr="005915D6" w:rsidRDefault="001356B7" w:rsidP="001356B7">
            <w:pPr>
              <w:tabs>
                <w:tab w:val="left" w:pos="4350"/>
              </w:tabs>
              <w:ind w:left="113" w:right="113"/>
              <w:jc w:val="center"/>
              <w:rPr>
                <w:rFonts w:ascii="GHEA Grapalat" w:hAnsi="GHEA Grapalat"/>
                <w:sz w:val="18"/>
                <w:szCs w:val="18"/>
                <w:lang w:val="hy-AM"/>
              </w:rPr>
            </w:pPr>
          </w:p>
          <w:p w14:paraId="56AE95F1" w14:textId="747195DD" w:rsidR="001356B7" w:rsidRPr="001356B7" w:rsidRDefault="001356B7" w:rsidP="001356B7">
            <w:pPr>
              <w:ind w:left="113" w:right="113"/>
              <w:jc w:val="center"/>
              <w:rPr>
                <w:rFonts w:ascii="GHEA Grapalat" w:hAnsi="GHEA Grapalat"/>
                <w:sz w:val="18"/>
                <w:szCs w:val="18"/>
                <w:lang w:val="hy-AM"/>
              </w:rPr>
            </w:pPr>
            <w:r w:rsidRPr="000F356B">
              <w:rPr>
                <w:rFonts w:ascii="GHEA Grapalat" w:hAnsi="GHEA Grapalat"/>
                <w:sz w:val="18"/>
                <w:szCs w:val="18"/>
                <w:lang w:val="hy-AM"/>
              </w:rPr>
              <w:t>ք</w:t>
            </w:r>
            <w:r w:rsidRPr="000F356B">
              <w:rPr>
                <w:rFonts w:ascii="Cambria Math" w:hAnsi="Cambria Math" w:cs="Cambria Math"/>
                <w:sz w:val="18"/>
                <w:szCs w:val="18"/>
                <w:lang w:val="hy-AM"/>
              </w:rPr>
              <w:t>․</w:t>
            </w:r>
            <w:r w:rsidRPr="000F356B">
              <w:rPr>
                <w:rFonts w:ascii="GHEA Grapalat" w:hAnsi="GHEA Grapalat"/>
                <w:sz w:val="18"/>
                <w:szCs w:val="18"/>
                <w:lang w:val="hy-AM"/>
              </w:rPr>
              <w:t xml:space="preserve"> Երևան, Էրեբունի վարչական շրջան,</w:t>
            </w:r>
            <w:r w:rsidRPr="005915D6">
              <w:rPr>
                <w:rFonts w:ascii="GHEA Grapalat" w:hAnsi="GHEA Grapalat"/>
                <w:sz w:val="18"/>
                <w:szCs w:val="18"/>
                <w:lang w:val="hy-AM"/>
              </w:rPr>
              <w:t xml:space="preserve"> Սասունցի Դավիթ 87</w:t>
            </w:r>
          </w:p>
        </w:tc>
        <w:tc>
          <w:tcPr>
            <w:tcW w:w="1389" w:type="dxa"/>
            <w:textDirection w:val="btLr"/>
          </w:tcPr>
          <w:p w14:paraId="43199779" w14:textId="77777777" w:rsidR="001356B7" w:rsidRPr="005915D6" w:rsidRDefault="001356B7" w:rsidP="001356B7">
            <w:pPr>
              <w:tabs>
                <w:tab w:val="left" w:pos="4350"/>
              </w:tabs>
              <w:ind w:left="113" w:right="113"/>
              <w:rPr>
                <w:rFonts w:ascii="GHEA Grapalat" w:hAnsi="GHEA Grapalat"/>
                <w:sz w:val="18"/>
                <w:szCs w:val="18"/>
                <w:lang w:val="hy-AM"/>
              </w:rPr>
            </w:pPr>
          </w:p>
          <w:p w14:paraId="47D4D021" w14:textId="77777777" w:rsidR="001356B7" w:rsidRPr="00DD651E" w:rsidRDefault="001356B7" w:rsidP="001356B7">
            <w:pPr>
              <w:ind w:left="113" w:right="113"/>
              <w:jc w:val="center"/>
              <w:rPr>
                <w:rFonts w:ascii="GHEA Grapalat" w:hAnsi="GHEA Grapalat"/>
                <w:sz w:val="18"/>
                <w:szCs w:val="18"/>
                <w:lang w:val="hy-AM"/>
              </w:rPr>
            </w:pPr>
            <w:r w:rsidRPr="00DD651E">
              <w:rPr>
                <w:rFonts w:ascii="GHEA Grapalat" w:hAnsi="GHEA Grapalat"/>
                <w:sz w:val="18"/>
                <w:szCs w:val="18"/>
                <w:lang w:val="hy-AM"/>
              </w:rPr>
              <w:t xml:space="preserve">Պայմանագիրն ուժի մեջ է մտնում այն վավերացնելու օրվան հաջորդող օրվանից և գործում է մինչև </w:t>
            </w:r>
          </w:p>
          <w:p w14:paraId="02BB2DAC" w14:textId="4A414D4A" w:rsidR="001356B7" w:rsidRPr="00D010AD" w:rsidRDefault="001356B7" w:rsidP="001356B7">
            <w:pPr>
              <w:ind w:left="113" w:right="113"/>
              <w:jc w:val="center"/>
              <w:rPr>
                <w:sz w:val="18"/>
                <w:szCs w:val="18"/>
                <w:lang w:val="hy-AM"/>
              </w:rPr>
            </w:pPr>
            <w:r w:rsidRPr="00DD651E">
              <w:rPr>
                <w:rFonts w:ascii="GHEA Grapalat" w:hAnsi="GHEA Grapalat"/>
                <w:sz w:val="18"/>
                <w:szCs w:val="18"/>
                <w:lang w:val="hy-AM"/>
              </w:rPr>
              <w:t xml:space="preserve"> 20.12.2025թ.  ներառյալ:</w:t>
            </w: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lastRenderedPageBreak/>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Default="002005AC" w:rsidP="002005AC">
      <w:pPr>
        <w:rPr>
          <w:rFonts w:ascii="GHEA Grapalat" w:hAnsi="GHEA Grapalat"/>
          <w:b/>
          <w:sz w:val="20"/>
          <w:lang w:val="hy-AM"/>
        </w:rPr>
      </w:pPr>
    </w:p>
    <w:p w14:paraId="50D282D1" w14:textId="77777777" w:rsidR="00BB0AEF" w:rsidRDefault="00BB0AEF" w:rsidP="002005AC">
      <w:pPr>
        <w:rPr>
          <w:rFonts w:ascii="GHEA Grapalat" w:hAnsi="GHEA Grapalat"/>
          <w:b/>
          <w:sz w:val="20"/>
          <w:lang w:val="hy-AM"/>
        </w:rPr>
      </w:pPr>
    </w:p>
    <w:p w14:paraId="658685A0" w14:textId="77777777" w:rsidR="00BB0AEF" w:rsidRDefault="00BB0AEF" w:rsidP="002005AC">
      <w:pPr>
        <w:rPr>
          <w:rFonts w:ascii="GHEA Grapalat" w:hAnsi="GHEA Grapalat"/>
          <w:b/>
          <w:sz w:val="20"/>
          <w:lang w:val="hy-AM"/>
        </w:rPr>
      </w:pPr>
    </w:p>
    <w:p w14:paraId="314C428D" w14:textId="77777777" w:rsidR="00BB0AEF" w:rsidRDefault="00BB0AEF" w:rsidP="002005AC">
      <w:pPr>
        <w:rPr>
          <w:rFonts w:ascii="GHEA Grapalat" w:hAnsi="GHEA Grapalat"/>
          <w:b/>
          <w:sz w:val="20"/>
          <w:lang w:val="hy-AM"/>
        </w:rPr>
      </w:pPr>
    </w:p>
    <w:p w14:paraId="3D38670B" w14:textId="77777777" w:rsidR="00BB0AEF" w:rsidRDefault="00BB0AEF" w:rsidP="002005AC">
      <w:pPr>
        <w:rPr>
          <w:rFonts w:ascii="GHEA Grapalat" w:hAnsi="GHEA Grapalat"/>
          <w:b/>
          <w:sz w:val="20"/>
          <w:lang w:val="hy-AM"/>
        </w:rPr>
      </w:pPr>
    </w:p>
    <w:p w14:paraId="22AABBEB" w14:textId="77777777" w:rsidR="00BB0AEF" w:rsidRDefault="00BB0AEF" w:rsidP="002005AC">
      <w:pPr>
        <w:rPr>
          <w:rFonts w:ascii="GHEA Grapalat" w:hAnsi="GHEA Grapalat"/>
          <w:b/>
          <w:sz w:val="20"/>
          <w:lang w:val="hy-AM"/>
        </w:rPr>
      </w:pPr>
    </w:p>
    <w:p w14:paraId="65557E7F" w14:textId="77777777" w:rsidR="00BB0AEF" w:rsidRDefault="00BB0AEF" w:rsidP="002005AC">
      <w:pPr>
        <w:rPr>
          <w:rFonts w:ascii="GHEA Grapalat" w:hAnsi="GHEA Grapalat"/>
          <w:b/>
          <w:sz w:val="20"/>
          <w:lang w:val="hy-AM"/>
        </w:rPr>
      </w:pPr>
    </w:p>
    <w:p w14:paraId="64CE0B66" w14:textId="77777777" w:rsidR="00BB0AEF" w:rsidRDefault="00BB0AEF" w:rsidP="002005AC">
      <w:pPr>
        <w:rPr>
          <w:rFonts w:ascii="GHEA Grapalat" w:hAnsi="GHEA Grapalat"/>
          <w:b/>
          <w:sz w:val="20"/>
          <w:lang w:val="hy-AM"/>
        </w:rPr>
      </w:pPr>
    </w:p>
    <w:p w14:paraId="1E4CF258" w14:textId="77777777" w:rsidR="00BB0AEF" w:rsidRDefault="00BB0AEF" w:rsidP="002005AC">
      <w:pPr>
        <w:rPr>
          <w:rFonts w:ascii="GHEA Grapalat" w:hAnsi="GHEA Grapalat"/>
          <w:b/>
          <w:sz w:val="20"/>
          <w:lang w:val="hy-AM"/>
        </w:rPr>
      </w:pPr>
    </w:p>
    <w:p w14:paraId="734E1472" w14:textId="77777777" w:rsidR="00BB0AEF" w:rsidRDefault="00BB0AEF" w:rsidP="002005AC">
      <w:pPr>
        <w:rPr>
          <w:rFonts w:ascii="GHEA Grapalat" w:hAnsi="GHEA Grapalat"/>
          <w:b/>
          <w:sz w:val="20"/>
          <w:lang w:val="hy-AM"/>
        </w:rPr>
      </w:pPr>
    </w:p>
    <w:p w14:paraId="01598128" w14:textId="77777777" w:rsidR="00BB0AEF" w:rsidRDefault="00BB0AEF" w:rsidP="002005AC">
      <w:pPr>
        <w:rPr>
          <w:rFonts w:ascii="GHEA Grapalat" w:hAnsi="GHEA Grapalat"/>
          <w:b/>
          <w:sz w:val="20"/>
          <w:lang w:val="hy-AM"/>
        </w:rPr>
      </w:pPr>
    </w:p>
    <w:p w14:paraId="1734CF05" w14:textId="77777777" w:rsidR="00BB0AEF" w:rsidRDefault="00BB0AEF" w:rsidP="002005AC">
      <w:pPr>
        <w:rPr>
          <w:rFonts w:ascii="GHEA Grapalat" w:hAnsi="GHEA Grapalat"/>
          <w:b/>
          <w:sz w:val="20"/>
          <w:lang w:val="hy-AM"/>
        </w:rPr>
      </w:pPr>
    </w:p>
    <w:p w14:paraId="13AFA46C" w14:textId="77777777" w:rsidR="00BB0AEF" w:rsidRDefault="00BB0AEF" w:rsidP="002005AC">
      <w:pPr>
        <w:rPr>
          <w:rFonts w:ascii="GHEA Grapalat" w:hAnsi="GHEA Grapalat"/>
          <w:b/>
          <w:sz w:val="20"/>
          <w:lang w:val="hy-AM"/>
        </w:rPr>
      </w:pPr>
    </w:p>
    <w:p w14:paraId="3C6FE74E" w14:textId="77777777" w:rsidR="00BB0AEF" w:rsidRDefault="00BB0AEF" w:rsidP="002005AC">
      <w:pPr>
        <w:rPr>
          <w:rFonts w:ascii="GHEA Grapalat" w:hAnsi="GHEA Grapalat"/>
          <w:b/>
          <w:sz w:val="20"/>
          <w:lang w:val="hy-AM"/>
        </w:rPr>
      </w:pPr>
    </w:p>
    <w:p w14:paraId="01A1D3DE" w14:textId="77777777" w:rsidR="00BB0AEF" w:rsidRDefault="00BB0AEF" w:rsidP="002005AC">
      <w:pPr>
        <w:rPr>
          <w:rFonts w:ascii="GHEA Grapalat" w:hAnsi="GHEA Grapalat"/>
          <w:b/>
          <w:sz w:val="20"/>
          <w:lang w:val="hy-AM"/>
        </w:rPr>
      </w:pPr>
    </w:p>
    <w:p w14:paraId="7D6FC904" w14:textId="77777777" w:rsidR="00BB0AEF" w:rsidRDefault="00BB0AEF" w:rsidP="002005AC">
      <w:pPr>
        <w:rPr>
          <w:rFonts w:ascii="GHEA Grapalat" w:hAnsi="GHEA Grapalat"/>
          <w:b/>
          <w:sz w:val="20"/>
          <w:lang w:val="hy-AM"/>
        </w:rPr>
      </w:pPr>
    </w:p>
    <w:p w14:paraId="6EAE8815" w14:textId="77777777" w:rsidR="00BB0AEF" w:rsidRDefault="00BB0AEF" w:rsidP="002005AC">
      <w:pPr>
        <w:rPr>
          <w:rFonts w:ascii="GHEA Grapalat" w:hAnsi="GHEA Grapalat"/>
          <w:b/>
          <w:sz w:val="20"/>
          <w:lang w:val="hy-AM"/>
        </w:rPr>
      </w:pPr>
    </w:p>
    <w:p w14:paraId="0F2F93BF" w14:textId="77777777" w:rsidR="00BB0AEF" w:rsidRDefault="00BB0AEF" w:rsidP="002005AC">
      <w:pPr>
        <w:rPr>
          <w:rFonts w:ascii="GHEA Grapalat" w:hAnsi="GHEA Grapalat"/>
          <w:b/>
          <w:sz w:val="20"/>
          <w:lang w:val="hy-AM"/>
        </w:rPr>
      </w:pPr>
    </w:p>
    <w:p w14:paraId="56073065" w14:textId="77777777" w:rsidR="00BB0AEF" w:rsidRDefault="00BB0AEF" w:rsidP="002005AC">
      <w:pPr>
        <w:rPr>
          <w:rFonts w:ascii="GHEA Grapalat" w:hAnsi="GHEA Grapalat"/>
          <w:b/>
          <w:sz w:val="20"/>
          <w:lang w:val="hy-AM"/>
        </w:rPr>
      </w:pPr>
    </w:p>
    <w:p w14:paraId="45415528" w14:textId="77777777" w:rsidR="00BB0AEF" w:rsidRDefault="00BB0AEF" w:rsidP="002005AC">
      <w:pPr>
        <w:rPr>
          <w:rFonts w:ascii="GHEA Grapalat" w:hAnsi="GHEA Grapalat"/>
          <w:b/>
          <w:sz w:val="20"/>
          <w:lang w:val="hy-AM"/>
        </w:rPr>
      </w:pPr>
    </w:p>
    <w:p w14:paraId="4449C099" w14:textId="77777777" w:rsidR="00BB0AEF" w:rsidRPr="00BB0AEF" w:rsidRDefault="00BB0AEF" w:rsidP="002005AC">
      <w:pPr>
        <w:rPr>
          <w:rFonts w:ascii="GHEA Grapalat" w:hAnsi="GHEA Grapalat"/>
          <w:b/>
          <w:sz w:val="20"/>
          <w:lang w:val="hy-AM"/>
        </w:rPr>
      </w:pPr>
    </w:p>
    <w:p w14:paraId="17F018E1" w14:textId="77777777" w:rsidR="002005AC" w:rsidRPr="00393750" w:rsidRDefault="002005AC" w:rsidP="002005AC">
      <w:pPr>
        <w:rPr>
          <w:rFonts w:ascii="GHEA Grapalat" w:hAnsi="GHEA Grapalat"/>
          <w:sz w:val="20"/>
          <w:lang w:val="ru-RU"/>
        </w:rPr>
      </w:pPr>
    </w:p>
    <w:p w14:paraId="0769D9F6" w14:textId="77777777" w:rsidR="00C22938" w:rsidRDefault="00C22938" w:rsidP="007678FA">
      <w:pPr>
        <w:jc w:val="center"/>
        <w:rPr>
          <w:rFonts w:ascii="GHEA Grapalat" w:hAnsi="GHEA Grapalat"/>
          <w:sz w:val="20"/>
          <w:lang w:val="hy-AM"/>
        </w:rPr>
      </w:pPr>
    </w:p>
    <w:p w14:paraId="4D28CF03" w14:textId="77777777" w:rsidR="00567F5E" w:rsidRDefault="00567F5E" w:rsidP="007678FA">
      <w:pPr>
        <w:jc w:val="center"/>
        <w:rPr>
          <w:rFonts w:ascii="GHEA Grapalat" w:hAnsi="GHEA Grapalat"/>
          <w:sz w:val="20"/>
          <w:lang w:val="hy-AM"/>
        </w:rPr>
      </w:pPr>
    </w:p>
    <w:p w14:paraId="0D7E5268" w14:textId="77777777" w:rsidR="00567F5E" w:rsidRDefault="00567F5E" w:rsidP="007678FA">
      <w:pPr>
        <w:jc w:val="center"/>
        <w:rPr>
          <w:rFonts w:ascii="GHEA Grapalat" w:hAnsi="GHEA Grapalat"/>
          <w:sz w:val="20"/>
          <w:lang w:val="hy-AM"/>
        </w:rPr>
      </w:pPr>
    </w:p>
    <w:p w14:paraId="2FE2FD0A" w14:textId="77777777" w:rsidR="00567F5E" w:rsidRDefault="00567F5E" w:rsidP="007678FA">
      <w:pPr>
        <w:jc w:val="center"/>
        <w:rPr>
          <w:rFonts w:ascii="GHEA Grapalat" w:hAnsi="GHEA Grapalat"/>
          <w:sz w:val="20"/>
          <w:lang w:val="hy-AM"/>
        </w:rPr>
      </w:pPr>
    </w:p>
    <w:p w14:paraId="7D963B47" w14:textId="77777777" w:rsidR="00567F5E" w:rsidRDefault="00567F5E" w:rsidP="007678FA">
      <w:pPr>
        <w:jc w:val="center"/>
        <w:rPr>
          <w:rFonts w:ascii="GHEA Grapalat" w:hAnsi="GHEA Grapalat"/>
          <w:sz w:val="20"/>
          <w:lang w:val="hy-AM"/>
        </w:rPr>
      </w:pPr>
    </w:p>
    <w:p w14:paraId="7DF77862" w14:textId="77777777" w:rsidR="00567F5E" w:rsidRDefault="00567F5E" w:rsidP="007678FA">
      <w:pPr>
        <w:jc w:val="center"/>
        <w:rPr>
          <w:rFonts w:ascii="GHEA Grapalat" w:hAnsi="GHEA Grapalat"/>
          <w:sz w:val="20"/>
          <w:lang w:val="hy-AM"/>
        </w:rPr>
      </w:pPr>
    </w:p>
    <w:p w14:paraId="33501934" w14:textId="77777777" w:rsidR="00567F5E" w:rsidRDefault="00567F5E" w:rsidP="007678FA">
      <w:pPr>
        <w:jc w:val="center"/>
        <w:rPr>
          <w:rFonts w:ascii="GHEA Grapalat" w:hAnsi="GHEA Grapalat"/>
          <w:sz w:val="20"/>
          <w:lang w:val="hy-AM"/>
        </w:rPr>
      </w:pPr>
    </w:p>
    <w:p w14:paraId="11625A43" w14:textId="77777777" w:rsidR="00567F5E" w:rsidRDefault="00567F5E" w:rsidP="007678FA">
      <w:pPr>
        <w:jc w:val="center"/>
        <w:rPr>
          <w:rFonts w:ascii="GHEA Grapalat" w:hAnsi="GHEA Grapalat"/>
          <w:sz w:val="20"/>
          <w:lang w:val="hy-AM"/>
        </w:rPr>
      </w:pPr>
    </w:p>
    <w:p w14:paraId="3AA05CAD" w14:textId="77777777" w:rsidR="00567F5E" w:rsidRDefault="00567F5E" w:rsidP="007678FA">
      <w:pPr>
        <w:jc w:val="center"/>
        <w:rPr>
          <w:rFonts w:ascii="GHEA Grapalat" w:hAnsi="GHEA Grapalat"/>
          <w:sz w:val="20"/>
          <w:lang w:val="hy-AM"/>
        </w:rPr>
      </w:pPr>
    </w:p>
    <w:p w14:paraId="49ABF927" w14:textId="77777777" w:rsidR="00567F5E" w:rsidRDefault="00567F5E" w:rsidP="007678FA">
      <w:pPr>
        <w:jc w:val="center"/>
        <w:rPr>
          <w:rFonts w:ascii="GHEA Grapalat" w:hAnsi="GHEA Grapalat"/>
          <w:sz w:val="20"/>
          <w:lang w:val="hy-AM"/>
        </w:rPr>
      </w:pPr>
    </w:p>
    <w:p w14:paraId="0E6FE83D" w14:textId="77777777" w:rsidR="001356B7" w:rsidRDefault="001356B7" w:rsidP="007678FA">
      <w:pPr>
        <w:jc w:val="center"/>
        <w:rPr>
          <w:rFonts w:ascii="GHEA Grapalat" w:hAnsi="GHEA Grapalat"/>
          <w:sz w:val="20"/>
          <w:lang w:val="hy-AM"/>
        </w:rPr>
      </w:pPr>
    </w:p>
    <w:p w14:paraId="3A466E5C" w14:textId="77777777" w:rsidR="001356B7" w:rsidRDefault="001356B7" w:rsidP="007678FA">
      <w:pPr>
        <w:jc w:val="center"/>
        <w:rPr>
          <w:rFonts w:ascii="GHEA Grapalat" w:hAnsi="GHEA Grapalat"/>
          <w:sz w:val="20"/>
          <w:lang w:val="hy-AM"/>
        </w:rPr>
      </w:pPr>
    </w:p>
    <w:p w14:paraId="38170C6E" w14:textId="77777777" w:rsidR="001356B7" w:rsidRDefault="001356B7" w:rsidP="007678FA">
      <w:pPr>
        <w:jc w:val="center"/>
        <w:rPr>
          <w:rFonts w:ascii="GHEA Grapalat" w:hAnsi="GHEA Grapalat"/>
          <w:sz w:val="20"/>
          <w:lang w:val="hy-AM"/>
        </w:rPr>
      </w:pPr>
    </w:p>
    <w:p w14:paraId="500726EC" w14:textId="77777777" w:rsidR="001356B7" w:rsidRDefault="001356B7" w:rsidP="007678FA">
      <w:pPr>
        <w:jc w:val="center"/>
        <w:rPr>
          <w:rFonts w:ascii="GHEA Grapalat" w:hAnsi="GHEA Grapalat"/>
          <w:sz w:val="20"/>
          <w:lang w:val="hy-AM"/>
        </w:rPr>
      </w:pPr>
    </w:p>
    <w:p w14:paraId="1B05A3DE" w14:textId="77777777" w:rsidR="001356B7" w:rsidRDefault="001356B7" w:rsidP="007678FA">
      <w:pPr>
        <w:jc w:val="center"/>
        <w:rPr>
          <w:rFonts w:ascii="GHEA Grapalat" w:hAnsi="GHEA Grapalat"/>
          <w:sz w:val="20"/>
          <w:lang w:val="hy-AM"/>
        </w:rPr>
      </w:pPr>
    </w:p>
    <w:p w14:paraId="50213934" w14:textId="77777777" w:rsidR="001356B7" w:rsidRDefault="001356B7" w:rsidP="007678FA">
      <w:pPr>
        <w:jc w:val="center"/>
        <w:rPr>
          <w:rFonts w:ascii="GHEA Grapalat" w:hAnsi="GHEA Grapalat"/>
          <w:sz w:val="20"/>
          <w:lang w:val="hy-AM"/>
        </w:rPr>
      </w:pPr>
    </w:p>
    <w:p w14:paraId="7B789D9A" w14:textId="77777777" w:rsidR="001356B7" w:rsidRDefault="001356B7" w:rsidP="007678FA">
      <w:pPr>
        <w:jc w:val="center"/>
        <w:rPr>
          <w:rFonts w:ascii="GHEA Grapalat" w:hAnsi="GHEA Grapalat"/>
          <w:sz w:val="20"/>
          <w:lang w:val="hy-AM"/>
        </w:rPr>
      </w:pPr>
    </w:p>
    <w:p w14:paraId="700A6BD9" w14:textId="77777777" w:rsidR="001356B7" w:rsidRDefault="001356B7" w:rsidP="007678FA">
      <w:pPr>
        <w:jc w:val="center"/>
        <w:rPr>
          <w:rFonts w:ascii="GHEA Grapalat" w:hAnsi="GHEA Grapalat"/>
          <w:sz w:val="20"/>
          <w:lang w:val="hy-AM"/>
        </w:rPr>
      </w:pPr>
    </w:p>
    <w:p w14:paraId="35B7162A" w14:textId="77777777" w:rsidR="001356B7" w:rsidRDefault="001356B7" w:rsidP="007678FA">
      <w:pPr>
        <w:jc w:val="center"/>
        <w:rPr>
          <w:rFonts w:ascii="GHEA Grapalat" w:hAnsi="GHEA Grapalat"/>
          <w:sz w:val="20"/>
          <w:lang w:val="hy-AM"/>
        </w:rPr>
      </w:pPr>
    </w:p>
    <w:p w14:paraId="4CD1ACE4" w14:textId="77777777" w:rsidR="00567F5E" w:rsidRDefault="00567F5E" w:rsidP="007678FA">
      <w:pPr>
        <w:jc w:val="center"/>
        <w:rPr>
          <w:rFonts w:ascii="GHEA Grapalat" w:hAnsi="GHEA Grapalat"/>
          <w:sz w:val="20"/>
          <w:lang w:val="hy-AM"/>
        </w:rPr>
      </w:pPr>
    </w:p>
    <w:p w14:paraId="51C52913" w14:textId="77777777" w:rsidR="00567F5E" w:rsidRPr="00393750" w:rsidRDefault="00567F5E"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lastRenderedPageBreak/>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3CCD6672"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07"/>
        <w:gridCol w:w="533"/>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730CA8"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E70AC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07"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533"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1356B7" w:rsidRPr="00393750" w14:paraId="55B76E83" w14:textId="77777777" w:rsidTr="001356B7">
        <w:trPr>
          <w:cantSplit/>
          <w:trHeight w:val="1538"/>
        </w:trPr>
        <w:tc>
          <w:tcPr>
            <w:tcW w:w="1237" w:type="dxa"/>
            <w:vAlign w:val="center"/>
          </w:tcPr>
          <w:p w14:paraId="0B4C7119" w14:textId="77777777" w:rsidR="001356B7" w:rsidRPr="00393750" w:rsidRDefault="001356B7" w:rsidP="001356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1356B7" w:rsidRPr="00393750" w:rsidRDefault="001356B7" w:rsidP="001356B7">
            <w:pPr>
              <w:jc w:val="center"/>
              <w:rPr>
                <w:rFonts w:ascii="GHEA Grapalat" w:hAnsi="GHEA Grapalat"/>
                <w:sz w:val="20"/>
                <w:lang w:val="es-ES"/>
              </w:rPr>
            </w:pPr>
          </w:p>
        </w:tc>
        <w:tc>
          <w:tcPr>
            <w:tcW w:w="1170" w:type="dxa"/>
            <w:vAlign w:val="center"/>
          </w:tcPr>
          <w:p w14:paraId="539B8962" w14:textId="465F1E25" w:rsidR="001356B7" w:rsidRPr="00393750" w:rsidRDefault="001356B7" w:rsidP="001356B7">
            <w:pPr>
              <w:jc w:val="center"/>
              <w:rPr>
                <w:rFonts w:ascii="GHEA Grapalat" w:hAnsi="GHEA Grapalat"/>
                <w:sz w:val="20"/>
              </w:rPr>
            </w:pPr>
            <w:r w:rsidRPr="0032732C">
              <w:rPr>
                <w:rFonts w:ascii="GHEA Grapalat" w:hAnsi="GHEA Grapalat"/>
                <w:sz w:val="20"/>
                <w:szCs w:val="20"/>
              </w:rPr>
              <w:t>50531140/</w:t>
            </w:r>
            <w:r>
              <w:rPr>
                <w:rFonts w:ascii="GHEA Grapalat" w:hAnsi="GHEA Grapalat"/>
                <w:sz w:val="20"/>
                <w:szCs w:val="20"/>
              </w:rPr>
              <w:t>4</w:t>
            </w:r>
            <w:r w:rsidR="009A5B4E">
              <w:rPr>
                <w:rFonts w:ascii="GHEA Grapalat" w:hAnsi="GHEA Grapalat"/>
                <w:sz w:val="20"/>
                <w:szCs w:val="20"/>
              </w:rPr>
              <w:t>7</w:t>
            </w:r>
          </w:p>
        </w:tc>
        <w:tc>
          <w:tcPr>
            <w:tcW w:w="1923" w:type="dxa"/>
          </w:tcPr>
          <w:p w14:paraId="10F248C0" w14:textId="4443E87A" w:rsidR="001356B7" w:rsidRPr="0065197E" w:rsidRDefault="001356B7" w:rsidP="001356B7">
            <w:pPr>
              <w:jc w:val="center"/>
              <w:rPr>
                <w:rFonts w:ascii="GHEA Grapalat" w:hAnsi="GHEA Grapalat" w:cs="Sylfaen"/>
                <w:sz w:val="18"/>
                <w:szCs w:val="22"/>
                <w:lang w:val="pt-BR"/>
              </w:rPr>
            </w:pPr>
            <w:r w:rsidRPr="0065197E">
              <w:rPr>
                <w:rFonts w:ascii="GHEA Grapalat" w:hAnsi="GHEA Grapalat" w:cs="Sylfaen"/>
                <w:sz w:val="18"/>
                <w:szCs w:val="22"/>
                <w:lang w:val="pt-BR"/>
              </w:rPr>
              <w:t>Մալաթիա-Սեբաստիա վարչական շրջանի ղեկավարի աշխատակազմի կողմից ներկայացված նախագծանախահաշվային փաստաթղթերի փորձաքննության եզրակացության տրամադրման ծառայություններ</w:t>
            </w:r>
          </w:p>
        </w:tc>
        <w:tc>
          <w:tcPr>
            <w:tcW w:w="470" w:type="dxa"/>
            <w:textDirection w:val="btLr"/>
          </w:tcPr>
          <w:p w14:paraId="4E4FD6D2" w14:textId="77777777" w:rsidR="001356B7" w:rsidRPr="00393750" w:rsidRDefault="001356B7" w:rsidP="001356B7">
            <w:pPr>
              <w:ind w:left="113" w:right="113"/>
              <w:jc w:val="center"/>
              <w:rPr>
                <w:rFonts w:ascii="GHEA Grapalat" w:hAnsi="GHEA Grapalat"/>
                <w:sz w:val="20"/>
                <w:lang w:val="pt-BR"/>
              </w:rPr>
            </w:pPr>
            <w:r w:rsidRPr="00393750">
              <w:rPr>
                <w:rFonts w:ascii="GHEA Grapalat" w:hAnsi="GHEA Grapalat"/>
                <w:sz w:val="20"/>
                <w:lang w:val="pt-BR"/>
              </w:rPr>
              <w:t>%</w:t>
            </w:r>
          </w:p>
          <w:p w14:paraId="70AC3C65" w14:textId="173B0587" w:rsidR="001356B7" w:rsidRPr="00393750" w:rsidRDefault="001356B7" w:rsidP="001356B7">
            <w:pPr>
              <w:ind w:left="113" w:right="113"/>
              <w:jc w:val="center"/>
              <w:rPr>
                <w:rFonts w:ascii="GHEA Grapalat" w:hAnsi="GHEA Grapalat"/>
                <w:sz w:val="20"/>
                <w:lang w:val="pt-BR"/>
              </w:rPr>
            </w:pPr>
          </w:p>
        </w:tc>
        <w:tc>
          <w:tcPr>
            <w:tcW w:w="470" w:type="dxa"/>
            <w:textDirection w:val="btLr"/>
          </w:tcPr>
          <w:p w14:paraId="75C75569" w14:textId="279CC14C"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146F5577" w14:textId="5E03D109"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292EF64A" w14:textId="1F873C46"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40E29A32" w14:textId="77777777" w:rsidR="001356B7" w:rsidRPr="00393750" w:rsidRDefault="001356B7" w:rsidP="001356B7">
            <w:pPr>
              <w:ind w:left="113" w:right="113"/>
              <w:jc w:val="center"/>
              <w:rPr>
                <w:rFonts w:ascii="GHEA Grapalat" w:hAnsi="GHEA Grapalat"/>
                <w:sz w:val="20"/>
                <w:lang w:val="pt-BR"/>
              </w:rPr>
            </w:pPr>
            <w:r w:rsidRPr="00393750">
              <w:rPr>
                <w:rFonts w:ascii="GHEA Grapalat" w:hAnsi="GHEA Grapalat"/>
                <w:sz w:val="20"/>
                <w:lang w:val="pt-BR"/>
              </w:rPr>
              <w:t>%</w:t>
            </w:r>
          </w:p>
          <w:p w14:paraId="0B27FA8D" w14:textId="22200167" w:rsidR="001356B7" w:rsidRPr="00393750" w:rsidRDefault="001356B7" w:rsidP="001356B7">
            <w:pPr>
              <w:ind w:left="113" w:right="113"/>
              <w:jc w:val="center"/>
              <w:rPr>
                <w:rFonts w:ascii="GHEA Grapalat" w:hAnsi="GHEA Grapalat"/>
                <w:sz w:val="20"/>
                <w:lang w:val="pt-BR"/>
              </w:rPr>
            </w:pPr>
          </w:p>
        </w:tc>
        <w:tc>
          <w:tcPr>
            <w:tcW w:w="407" w:type="dxa"/>
            <w:textDirection w:val="btLr"/>
          </w:tcPr>
          <w:p w14:paraId="497FBFF2" w14:textId="2AD56748" w:rsidR="001356B7" w:rsidRPr="00393750" w:rsidRDefault="001356B7" w:rsidP="001356B7">
            <w:pPr>
              <w:ind w:left="113" w:right="113"/>
              <w:jc w:val="center"/>
              <w:rPr>
                <w:rFonts w:ascii="GHEA Grapalat" w:hAnsi="GHEA Grapalat"/>
                <w:sz w:val="20"/>
                <w:lang w:val="pt-BR"/>
              </w:rPr>
            </w:pPr>
            <w:r w:rsidRPr="00393750">
              <w:rPr>
                <w:rFonts w:ascii="GHEA Grapalat" w:hAnsi="GHEA Grapalat"/>
                <w:sz w:val="20"/>
                <w:lang w:val="pt-BR"/>
              </w:rPr>
              <w:t>%</w:t>
            </w:r>
          </w:p>
          <w:p w14:paraId="44F39090" w14:textId="79EA549C" w:rsidR="001356B7" w:rsidRPr="00393750" w:rsidRDefault="001356B7" w:rsidP="001356B7">
            <w:pPr>
              <w:ind w:left="113" w:right="113"/>
              <w:jc w:val="center"/>
              <w:rPr>
                <w:rFonts w:ascii="GHEA Grapalat" w:hAnsi="GHEA Grapalat"/>
                <w:sz w:val="20"/>
                <w:lang w:val="pt-BR"/>
              </w:rPr>
            </w:pPr>
          </w:p>
        </w:tc>
        <w:tc>
          <w:tcPr>
            <w:tcW w:w="533" w:type="dxa"/>
            <w:textDirection w:val="btLr"/>
          </w:tcPr>
          <w:p w14:paraId="4E7EA227" w14:textId="5114E04D"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50DD35B9" w14:textId="28EDCE87"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5CAA3689" w14:textId="4618E1BE" w:rsidR="001356B7" w:rsidRPr="00393750" w:rsidRDefault="001356B7" w:rsidP="001356B7">
            <w:pPr>
              <w:ind w:left="113" w:right="113"/>
              <w:jc w:val="center"/>
              <w:rPr>
                <w:rFonts w:ascii="GHEA Grapalat" w:hAnsi="GHEA Grapalat"/>
                <w:sz w:val="20"/>
                <w:lang w:val="pt-BR"/>
              </w:rPr>
            </w:pPr>
            <w:r w:rsidRPr="009F66A0">
              <w:rPr>
                <w:rFonts w:ascii="GHEA Grapalat" w:hAnsi="GHEA Grapalat"/>
                <w:sz w:val="20"/>
                <w:lang w:val="pt-BR"/>
              </w:rPr>
              <w:t>%</w:t>
            </w:r>
          </w:p>
        </w:tc>
        <w:tc>
          <w:tcPr>
            <w:tcW w:w="470" w:type="dxa"/>
            <w:textDirection w:val="btLr"/>
          </w:tcPr>
          <w:p w14:paraId="3D39167F" w14:textId="764A993B" w:rsidR="001356B7" w:rsidRPr="00393750" w:rsidRDefault="001356B7" w:rsidP="001356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1356B7" w:rsidRPr="00393750" w:rsidRDefault="001356B7" w:rsidP="001356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1356B7" w:rsidRPr="00393750" w:rsidRDefault="001356B7" w:rsidP="001356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1356B7" w:rsidRPr="00393750" w:rsidRDefault="001356B7" w:rsidP="001356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601DAE2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730CA8"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599A039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F37CED">
        <w:rPr>
          <w:rFonts w:ascii="GHEA Grapalat" w:hAnsi="GHEA Grapalat"/>
          <w:b/>
          <w:iCs/>
          <w:lang w:val="hy-AM"/>
        </w:rPr>
        <w:t>ԵՔ-ԳՀԾՁԲ-25/147</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1863DADE"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F37CED">
              <w:rPr>
                <w:rFonts w:ascii="GHEA Grapalat" w:hAnsi="GHEA Grapalat"/>
                <w:b/>
                <w:iCs/>
                <w:lang w:val="hy-AM"/>
              </w:rPr>
              <w:t>ԵՔ-ԳՀԾՁԲ-25/147</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39956" w14:textId="77777777" w:rsidR="00F66CAD" w:rsidRDefault="00F66CAD">
      <w:r>
        <w:separator/>
      </w:r>
    </w:p>
  </w:endnote>
  <w:endnote w:type="continuationSeparator" w:id="0">
    <w:p w14:paraId="513CCCA0" w14:textId="77777777" w:rsidR="00F66CAD" w:rsidRDefault="00F6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DF27A" w14:textId="77777777" w:rsidR="00F66CAD" w:rsidRDefault="00F66CAD">
      <w:r>
        <w:separator/>
      </w:r>
    </w:p>
  </w:footnote>
  <w:footnote w:type="continuationSeparator" w:id="0">
    <w:p w14:paraId="397634A3" w14:textId="77777777" w:rsidR="00F66CAD" w:rsidRDefault="00F66CAD">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0A24181" w14:textId="77777777" w:rsidR="006B2EDF" w:rsidRPr="00AD2285" w:rsidRDefault="006B2EDF" w:rsidP="006B2EDF">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2"/>
  </w:num>
  <w:num w:numId="2" w16cid:durableId="121384374">
    <w:abstractNumId w:val="12"/>
  </w:num>
  <w:num w:numId="3" w16cid:durableId="1510635673">
    <w:abstractNumId w:val="28"/>
  </w:num>
  <w:num w:numId="4" w16cid:durableId="26954523">
    <w:abstractNumId w:val="23"/>
  </w:num>
  <w:num w:numId="5" w16cid:durableId="915867722">
    <w:abstractNumId w:val="35"/>
  </w:num>
  <w:num w:numId="6" w16cid:durableId="1756239825">
    <w:abstractNumId w:val="32"/>
    <w:lvlOverride w:ilvl="0">
      <w:startOverride w:val="1"/>
    </w:lvlOverride>
    <w:lvlOverride w:ilvl="1"/>
    <w:lvlOverride w:ilvl="2"/>
    <w:lvlOverride w:ilvl="3"/>
    <w:lvlOverride w:ilvl="4"/>
    <w:lvlOverride w:ilvl="5"/>
    <w:lvlOverride w:ilvl="6"/>
    <w:lvlOverride w:ilvl="7"/>
    <w:lvlOverride w:ilvl="8"/>
  </w:num>
  <w:num w:numId="7" w16cid:durableId="1031034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5"/>
  </w:num>
  <w:num w:numId="10" w16cid:durableId="123544293">
    <w:abstractNumId w:val="7"/>
  </w:num>
  <w:num w:numId="11" w16cid:durableId="97262048">
    <w:abstractNumId w:val="10"/>
  </w:num>
  <w:num w:numId="12" w16cid:durableId="1649506637">
    <w:abstractNumId w:val="40"/>
  </w:num>
  <w:num w:numId="13" w16cid:durableId="1365910139">
    <w:abstractNumId w:val="36"/>
  </w:num>
  <w:num w:numId="14" w16cid:durableId="2134013617">
    <w:abstractNumId w:val="16"/>
  </w:num>
  <w:num w:numId="15" w16cid:durableId="1713385307">
    <w:abstractNumId w:val="38"/>
  </w:num>
  <w:num w:numId="16" w16cid:durableId="1642349278">
    <w:abstractNumId w:val="21"/>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1"/>
  </w:num>
  <w:num w:numId="22" w16cid:durableId="202600681">
    <w:abstractNumId w:val="39"/>
  </w:num>
  <w:num w:numId="23" w16cid:durableId="920605103">
    <w:abstractNumId w:val="33"/>
  </w:num>
  <w:num w:numId="24" w16cid:durableId="476148632">
    <w:abstractNumId w:val="0"/>
  </w:num>
  <w:num w:numId="25" w16cid:durableId="957447502">
    <w:abstractNumId w:val="20"/>
  </w:num>
  <w:num w:numId="26" w16cid:durableId="1282763067">
    <w:abstractNumId w:val="24"/>
  </w:num>
  <w:num w:numId="27" w16cid:durableId="311641194">
    <w:abstractNumId w:val="31"/>
  </w:num>
  <w:num w:numId="28" w16cid:durableId="1513302455">
    <w:abstractNumId w:val="15"/>
  </w:num>
  <w:num w:numId="29" w16cid:durableId="10222">
    <w:abstractNumId w:val="14"/>
  </w:num>
  <w:num w:numId="30" w16cid:durableId="649870280">
    <w:abstractNumId w:val="18"/>
  </w:num>
  <w:num w:numId="31" w16cid:durableId="1819566551">
    <w:abstractNumId w:val="29"/>
  </w:num>
  <w:num w:numId="32" w16cid:durableId="1838114908">
    <w:abstractNumId w:val="13"/>
  </w:num>
  <w:num w:numId="33" w16cid:durableId="1624995276">
    <w:abstractNumId w:val="34"/>
  </w:num>
  <w:num w:numId="34" w16cid:durableId="285507571">
    <w:abstractNumId w:val="22"/>
  </w:num>
  <w:num w:numId="35" w16cid:durableId="1139884430">
    <w:abstractNumId w:val="9"/>
  </w:num>
  <w:num w:numId="36" w16cid:durableId="1520198090">
    <w:abstractNumId w:val="6"/>
  </w:num>
  <w:num w:numId="37" w16cid:durableId="761070606">
    <w:abstractNumId w:val="26"/>
  </w:num>
  <w:num w:numId="38" w16cid:durableId="176425345">
    <w:abstractNumId w:val="19"/>
  </w:num>
  <w:num w:numId="39" w16cid:durableId="1020007625">
    <w:abstractNumId w:val="11"/>
  </w:num>
  <w:num w:numId="40" w16cid:durableId="738284031">
    <w:abstractNumId w:val="4"/>
  </w:num>
  <w:num w:numId="41" w16cid:durableId="464586913">
    <w:abstractNumId w:val="30"/>
  </w:num>
  <w:num w:numId="42" w16cid:durableId="348218876">
    <w:abstractNumId w:val="17"/>
  </w:num>
  <w:num w:numId="43" w16cid:durableId="1916159899">
    <w:abstractNumId w:val="27"/>
  </w:num>
  <w:num w:numId="44" w16cid:durableId="897938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676389">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12AE"/>
    <w:rsid w:val="000425BF"/>
    <w:rsid w:val="0004387F"/>
    <w:rsid w:val="00043F1D"/>
    <w:rsid w:val="00046BAC"/>
    <w:rsid w:val="00047327"/>
    <w:rsid w:val="0004759D"/>
    <w:rsid w:val="00047CDC"/>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4871"/>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79C"/>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89A"/>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6B7"/>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CA5"/>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390"/>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48B"/>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950"/>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D7FA8"/>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AC6"/>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2F0"/>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C6A"/>
    <w:rsid w:val="00566FD6"/>
    <w:rsid w:val="00567040"/>
    <w:rsid w:val="005670AA"/>
    <w:rsid w:val="00567F5E"/>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7AD"/>
    <w:rsid w:val="005B3BA0"/>
    <w:rsid w:val="005B3CED"/>
    <w:rsid w:val="005B4E90"/>
    <w:rsid w:val="005B598A"/>
    <w:rsid w:val="005B59EB"/>
    <w:rsid w:val="005B5A3A"/>
    <w:rsid w:val="005B5AA1"/>
    <w:rsid w:val="005B5D4C"/>
    <w:rsid w:val="005B6B3E"/>
    <w:rsid w:val="005B7350"/>
    <w:rsid w:val="005C1C00"/>
    <w:rsid w:val="005C3A41"/>
    <w:rsid w:val="005C4C12"/>
    <w:rsid w:val="005C6159"/>
    <w:rsid w:val="005C6BE8"/>
    <w:rsid w:val="005D00A5"/>
    <w:rsid w:val="005D00D6"/>
    <w:rsid w:val="005D058C"/>
    <w:rsid w:val="005D07B2"/>
    <w:rsid w:val="005D0D93"/>
    <w:rsid w:val="005D1A14"/>
    <w:rsid w:val="005D1F6F"/>
    <w:rsid w:val="005D26DF"/>
    <w:rsid w:val="005D2EDB"/>
    <w:rsid w:val="005D3674"/>
    <w:rsid w:val="005D3F95"/>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97E"/>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EDF"/>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487F"/>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0CA8"/>
    <w:rsid w:val="007314C9"/>
    <w:rsid w:val="007317F3"/>
    <w:rsid w:val="00731BD1"/>
    <w:rsid w:val="00731D26"/>
    <w:rsid w:val="0073435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0EF4"/>
    <w:rsid w:val="007A16FB"/>
    <w:rsid w:val="007A2020"/>
    <w:rsid w:val="007A23DE"/>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142"/>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0D69"/>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22A"/>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B4E"/>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C1B"/>
    <w:rsid w:val="00A16F0B"/>
    <w:rsid w:val="00A20B69"/>
    <w:rsid w:val="00A21135"/>
    <w:rsid w:val="00A21680"/>
    <w:rsid w:val="00A222D7"/>
    <w:rsid w:val="00A22548"/>
    <w:rsid w:val="00A22EB5"/>
    <w:rsid w:val="00A237E1"/>
    <w:rsid w:val="00A24827"/>
    <w:rsid w:val="00A249DB"/>
    <w:rsid w:val="00A24A1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3DF"/>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C7B9E"/>
    <w:rsid w:val="00AD0AB3"/>
    <w:rsid w:val="00AD0BEB"/>
    <w:rsid w:val="00AD0F9A"/>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0DC7"/>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042"/>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9C9"/>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22C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0A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1C2"/>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90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3E8"/>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363"/>
    <w:rsid w:val="00E656BF"/>
    <w:rsid w:val="00E65F37"/>
    <w:rsid w:val="00E66866"/>
    <w:rsid w:val="00E673E5"/>
    <w:rsid w:val="00E674AE"/>
    <w:rsid w:val="00E67BA7"/>
    <w:rsid w:val="00E700E1"/>
    <w:rsid w:val="00E702D7"/>
    <w:rsid w:val="00E70AC9"/>
    <w:rsid w:val="00E71155"/>
    <w:rsid w:val="00E71CEE"/>
    <w:rsid w:val="00E73B1B"/>
    <w:rsid w:val="00E73D09"/>
    <w:rsid w:val="00E74033"/>
    <w:rsid w:val="00E74264"/>
    <w:rsid w:val="00E749B7"/>
    <w:rsid w:val="00E74BF6"/>
    <w:rsid w:val="00E7522C"/>
    <w:rsid w:val="00E7544B"/>
    <w:rsid w:val="00E75B57"/>
    <w:rsid w:val="00E765B7"/>
    <w:rsid w:val="00E76F31"/>
    <w:rsid w:val="00E77E1A"/>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22C"/>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CED"/>
    <w:rsid w:val="00F37F2C"/>
    <w:rsid w:val="00F403A5"/>
    <w:rsid w:val="00F406AC"/>
    <w:rsid w:val="00F407B0"/>
    <w:rsid w:val="00F40D4D"/>
    <w:rsid w:val="00F4140F"/>
    <w:rsid w:val="00F416A6"/>
    <w:rsid w:val="00F4395E"/>
    <w:rsid w:val="00F43AB5"/>
    <w:rsid w:val="00F44056"/>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6CAD"/>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62</Pages>
  <Words>19884</Words>
  <Characters>113345</Characters>
  <Application>Microsoft Office Word</Application>
  <DocSecurity>0</DocSecurity>
  <Lines>944</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132964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270</cp:revision>
  <cp:lastPrinted>2018-02-16T07:12:00Z</cp:lastPrinted>
  <dcterms:created xsi:type="dcterms:W3CDTF">2022-10-31T11:36:00Z</dcterms:created>
  <dcterms:modified xsi:type="dcterms:W3CDTF">2025-09-12T06:40:00Z</dcterms:modified>
</cp:coreProperties>
</file>