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2026.03.13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ԵՔ-ԷԱՃԱՇՁԲ-26/4</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Мэрия Еревана</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Аргишти ул.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09:00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11</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09:00</w:t>
      </w:r>
      <w:r w:rsidRPr="00F23835">
        <w:rPr>
          <w:rFonts w:ascii="Calibri" w:hAnsi="Calibri"/>
          <w:i w:val="0"/>
          <w:sz w:val="22"/>
          <w:szCs w:val="22"/>
        </w:rPr>
        <w:t xml:space="preserve"> часов на </w:t>
      </w:r>
      <w:r w:rsidRPr="00F23835">
        <w:rPr>
          <w:rFonts w:ascii="Calibri" w:hAnsi="Calibri" w:cs="Calibri"/>
          <w:i w:val="0"/>
          <w:sz w:val="22"/>
          <w:szCs w:val="22"/>
          <w:lang w:val="af-ZA"/>
        </w:rPr>
        <w:t>11</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Աննա Դարբինյան</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anna.darbinyan@yerevan.am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011-514-375</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Мэрия Еревана</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ԵՔ-ԷԱՃԱՇՁԲ-26/4</w:t>
      </w:r>
      <w:r w:rsidRPr="00F23835">
        <w:rPr>
          <w:rFonts w:ascii="Calibri" w:hAnsi="Calibri" w:cs="Times Armenian"/>
          <w:i/>
          <w:lang w:val="ru-RU"/>
        </w:rPr>
        <w:br/>
      </w:r>
      <w:r w:rsidR="00A57090" w:rsidRPr="00F23835">
        <w:rPr>
          <w:rFonts w:ascii="Calibri" w:hAnsi="Calibri" w:cstheme="minorHAnsi"/>
          <w:szCs w:val="20"/>
          <w:lang w:val="af-ZA"/>
        </w:rPr>
        <w:t>2026.03.13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Мэрия Еревана</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Мэрия Еревана</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Мэрия Еревана</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ԵՔ-ԷԱՃԱՇՁԲ-26/4</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anna.darbinyan@yerevan.am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3</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Շնորհակալագրեր և պատվոգրեր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09:00</w:t>
      </w:r>
      <w:r w:rsidRPr="00F23835">
        <w:rPr>
          <w:rFonts w:ascii="Calibri" w:hAnsi="Calibri"/>
          <w:lang w:val="ru-RU"/>
        </w:rPr>
        <w:t>" часов "</w:t>
      </w:r>
      <w:r w:rsidR="00470947" w:rsidRPr="00470947">
        <w:rPr>
          <w:rFonts w:ascii="Calibri" w:hAnsi="Calibri" w:cs="Calibri"/>
          <w:lang w:val="af-ZA"/>
        </w:rPr>
        <w:t>11</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377.54</w:t>
      </w:r>
      <w:r w:rsidRPr="00F23835">
        <w:rPr>
          <w:rFonts w:ascii="Calibri" w:hAnsi="Calibri"/>
          <w:szCs w:val="22"/>
        </w:rPr>
        <w:t>драмом, российский рубль</w:t>
      </w:r>
      <w:r w:rsidR="004F59D5" w:rsidRPr="004F59D5">
        <w:rPr>
          <w:rFonts w:ascii="Calibri" w:hAnsi="Calibri" w:cs="Calibri"/>
          <w:szCs w:val="22"/>
          <w:lang w:val="af-ZA"/>
        </w:rPr>
        <w:t>4.6847</w:t>
      </w:r>
      <w:r w:rsidRPr="00F23835">
        <w:rPr>
          <w:rFonts w:ascii="Calibri" w:hAnsi="Calibri"/>
          <w:szCs w:val="22"/>
        </w:rPr>
        <w:t xml:space="preserve"> драмом, евро </w:t>
      </w:r>
      <w:r w:rsidR="00280D4A" w:rsidRPr="00B37B19">
        <w:rPr>
          <w:rFonts w:ascii="Calibri" w:hAnsi="Calibri" w:cs="Calibri"/>
          <w:szCs w:val="22"/>
          <w:lang w:val="af-ZA"/>
        </w:rPr>
        <w:t>432.7</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2026.03.30. 09:00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ԵՔ-ԷԱՃԱՇՁԲ-26/4</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001C1C48" w:rsidRPr="001C1C48">
        <w:rPr>
          <w:rFonts w:ascii="Calibri" w:hAnsi="Calibri" w:cstheme="minorHAnsi"/>
          <w:lang w:val="ru-RU"/>
        </w:rPr>
        <w:t>ԵՔ-ԷԱՃԱՇՁԲ-26/4</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"ԵՔ-ԷԱՃԱՇՁԲ-26/4"</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Мэрия Еревана*(далее — Заказчик) процедуре закупок под кодом ԵՔ-ԷԱՃԱՇՁԲ-26/4*.</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"ԵՔ-ԷԱՃԱՇՁԲ-26/4"</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Мэрия Еревана*(далее — Заказчик) процедуре закупок под кодом ԵՔ-ԷԱՃԱՇՁԲ-26/4*.</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ԵՔ-ԷԱՃԱՇՁԲ-26/4</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пять</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0.19</w:t>
      </w:r>
      <w:r w:rsidR="00C12ABD" w:rsidRPr="00F23835">
        <w:rPr>
          <w:rFonts w:ascii="Calibri" w:hAnsi="Calibri"/>
          <w:color w:val="000000" w:themeColor="text1"/>
          <w:lang w:val="hy-AM"/>
        </w:rPr>
        <w:t>(</w:t>
      </w:r>
      <w:r w:rsidR="006901C2" w:rsidRPr="00F23835">
        <w:rPr>
          <w:rFonts w:ascii="Calibri" w:hAnsi="Calibri"/>
          <w:color w:val="000000" w:themeColor="text1"/>
          <w:lang w:val="hy-AM"/>
        </w:rPr>
        <w:t>__</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офсет 80գ, печать: односторонняя 1x 4 цветов, белизна бумаги: не менее 90%
В левом верхнем углу бланка должен быть напечатан герб Еревана, с правой стороны герба, большими буквами должно быть напечатано:  
РЕСПУБЛИКА АРМЕНИЯ
НОРК-МАРАШ ГОРОДА ЕРЕВАНА
РУКОВОДИТЕЛЬ АДМИНИСТРАТИВНОГО ОКРУГА
С левой стороны, поде гербом должны быть напечатаны строки предусмотренные для нумерации и датирования 
N_________________
“___” ______ - 20    թ.
С правой стороны, симметричный строкам нумерации и датирования должны быть напечатаны реквизиты административного района.                                                                         РА г. Ереван, А. Арменакян 141
ТЕЛ. 011-51-87-00/                                                                                     
Ел. почта` norq-marash@yerevan.am
До печати, эскиз бланка, вид употребляемой бумаги, цвета, должны быть согласованы с секретарем аппарата руководителя административного района Норк-Мараш   /тел. 011-51-87-02/
общее количество  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Открытка с конвертом: размер конверта (в закрытом виде): 16,5 см × 13,5 см, бумага для конверта: 300 г/м2, матовая, цвет согласовывается с заказчиком. На внешней стороне — тиснение герба Еревана и надпись «Административный округ Норк-Мараш» золотыми буквами посередине, согласно образцу, утвержденному заказчиком. К закрытой части конверта необходимо прикрепить самоклеящуюся ленту. Размер внутреннего вкладыша: 15,5 см × 12,5 см, бумага для вкладыша: 200 г/м2, белая, матовая. Печать внутреннего вкладыша должна быть двусторонней: текст на одной стороне, декоративные элементы со специальным дизайном на другой, согласно образцу, утвержденному заказчиком. Дизайнерскую работу, включая компьютерный дизайн, корректуру и цветоделение, выполняет исполнитель. Перед печатью заказчику предоставляется образец на бумаге для утверждения, после чего производится печать. Доставка готовой продукции осуществляется исполнителем по месту нахождения заказчика за свой счет по адресу: А. Арменакян, 141. Количество:  80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Շնորհակալագրեր և պատվոգրեր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Благодарственные грамоты и награды – бланки должны быть напечатаны на односторонней мелованной бумаге формата А4, плотность: 300 г/м2, глянцевой, цвет согласовывается с заказчиком. Образец бланка предоставляется заказчиком. Исполнитель получает необходимый образец бланка в бумажном виде по адресу заказчика (А. Арменакян, 141), по которому один печатный экземпляр предоставляется заказчику на утверждение, после чего производится печать. Доставка готовой продукции осуществляется исполнителем по адресу заказчика за свой счет и по его усмотрению: адрес: А. Арменакян, 141, количество:  70 штук.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15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15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15 декабря 2026 года включительно.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Շնորհակալագրեր և պատվոգրեր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