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2026.04.14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ԵՔ-ԷԱՃԱՇՁԲ-26/7</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011-514-375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ԵՔ-ԷԱՃԱՇՁԲ-26/7</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2026.04.14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ԵՔ-ԷԱՃԱՇՁԲ-26/7</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375.19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4.9341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438.75</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2026.04.29.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ԵՔ-ԷԱՃԱՇՁԲ-26/7</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ԵՔ-ԷԱՃԱՇՁԲ-26/7</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«ԵՔ-ԷԱՃԱՇՁԲ-26/7»*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ԵՔ-ԷԱՃԱՇՁԲ-26/7*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«ԵՔ-ԷԱՃԱՇՁԲ-26/7»*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ԵՔ-ԷԱՃԱՇՁԲ-26/7*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Սույն պայմանագրով Կատարողի իրավունքներն ու պարտականությունները ՀՀ օրենսդրությամբ սահմանված կարգով իրականացնում է Նուբարաշեն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Նուբարաշեն վարչական շրջանի ղեկավար»» բլանկ A4 ֆորմատի (210*297մմ), գունավոր (4 գույն), թղթի խտությունը 80-90 գրամ, թղթի տեսակը՝ կավճապատ, անփայլ, տպագրությունը՝ միակողմանի: Կատարողի կողմից իրականացվում է համակարգչային ձևավորում, սրբագրում, գունաբաժանում, ֆորմայի պասրաստում, մատակարարում: կատարողը պատվիրատուի գործունեության վայրում (Նուբարաշեն 9փ, հ.4 հասցեում) ստանում է պահանջվող ձևաթղթի  նմուշները թղթային տարբերակով: Ըստ որի տպագրված 1 օրինակ նմուշը ներկայացվում է Պատվիրատուին հաստատման, ինչից հետո միայն իրականացվում է տպագրությունը: Պատրաստի նյութերի տեղափոխումը, հանձնումը պատվիրատուին կատարվում է կատարողի կողմից՝ իր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Նուբարաշեն վարչական շրջանի ղեկավարի աշխատակազմ»» բլանկ A4 ֆորմատի (210*297մմ), գունավոր (4 գույն), թղթի խտությունը 80-90 գրամ, թղթի տեսակը՝ կավճապատ, անփայլ, տպագրությունը՝ միակողմանի: Կատարողի կողմից իրականացվում է համակարգչային ձևավորում, սրբագրում, գունաբաժանում, ֆորմայի պասրաստում, մատակարարում; կատարողը պատվիրատուի գործունեության վայրում (Նուբարաշեն 9փ,հ.4 հասցեում) ստանում է պահանջվող ձևաթղթի  նմուշներըէթղթային տարբերակով:Ըստ որի տպագրված 1 օրինակ նմուշը ներկայացվում է Պատվիրատուին հաստատման, ինչից հետո միայն իրականացվում է տպագրությունը:Պատրաստի նյութերի տեղափոխումը, հանձնումը պատվիրատուին կատարվում է կատարողի կողմից՝ իր միջոցներով  և հաշվին: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փողոց 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հետո մինչև  31.08.2026 թվականը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փողոց 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հետո մինչև  31.08.2026 թվականը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