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2026.05.13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ԵՔ-ԷԱՃԱՇՁԲ-26/9</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ԵՔ-ԷԱՃԱՇՁԲ-26/9</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2026.05.13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ԵՔ-ԷԱՃԱՇՁԲ-26/9</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368.63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5.0126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431.78</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2026.05.26.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ԵՔ-ԷԱՃԱՇՁԲ-26/9</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ԵՔ-ԷԱՃԱՇՁԲ-26/9</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«ԵՔ-ԷԱՃԱՇՁԲ-26/9»*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ԵՔ-ԷԱՃԱՇՁԲ-26/9*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«ԵՔ-ԷԱՃԱՇՁԲ-26/9»*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ԵՔ-ԷԱՃԱՇՁԲ-26/9*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Ս7.15 Սույն Պայմանագրով պատվիրատուի իրավունքներն ու պարտականությունները  իրականացնում է Նուբարաշեն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Նուբարաշեն վարչական շրջանի ղեկավար»» բլանկ A4 ֆորմատի (210*297մմ), գունավոր (4 գույն), թղթի խտությունը 80-90 գրամ, թղթի տեսակը՝ կավճապատ, անփայլ, տպագրությունը՝ միակողմանի: Կատարողի կողմից իրականացվում է համակարգչային ձևավորում, սրբագրում, գունաբաժանում, ֆորմայի պասրաստում, մատակարարում: կատարողը պատվիրատուի գործունեության վայրում (Նուբարաշեն 9փ, հ.4 հասցեում) ստանում է պահանջվող ձևաթղթի  նմուշները թղթային տարբերակով: Ըստ որի տպագրված 1 օրինակ նմուշը ներկայացվում է Պատվիրատուին հաստատման, ինչից հետո միայն իրականացվում է տպագրությունը: Պատրաստի նյութերի տեղափոխումը, հանձնումը պատվիրատուին կատարվում է կատարողի կողմից՝ իր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Նուբարաշեն վարչական շրջանի ղեկավարի աշխատակազմ»» բլանկ A4 ֆորմատի (210*297մմ), գունավոր (4 գույն), թղթի խտությունը 80-90 գրամ, թղթի տեսակը՝ կավճապատ, անփայլ, տպագրությունը՝ միակողմանի: Կատարողի կողմից իրականացվում է համակարգչային ձևավորում, սրբագրում, գունաբաժանում, ֆորմայի պասրաստում, մատակարարում; կատարողը պատվիրատուի գործունեության վայրում (Նուբարաշեն 9փ,հ.4 հասցեում) ստանում է պահանջվող ձևաթղթի  նմուշներըէթղթային տարբերակով:Ըստ որի տպագրված 1 օրինակ նմուշը ներկայացվում է Պատվիրատուին հաստատման, ինչից հետո միայն իրականացվում է տպագրությունը:Պատրաստի նյութերի տեղափոխումը, հանձնումը պատվիրատուին կատարվում է կատարողի կողմից՝ իր միջոցներով  և հաշվին: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ԵրևանՆուբարաշեն 9 փողոց, 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հետո մինչև  31.08.2026 թվականը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ԵրևանՆուբարաշեն 9 փողոց, 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հետո մինչև  31.08.2026 թվականը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