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հանրային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հանրային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հանրային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հանրային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2024.02.27. 10:40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ծառայությունը: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3 տ 5 մ և 4 տ 3 մ, 10 Ա, 250 Վ ԳՕՍՏ Ռ 51324.1-99 կամ համարժեք։ Անվտանգություն` համաձայն ԳՕՍՏ 12.2.007.0-75-ի և ՀՀ կառավարության 2010 թվականի փետրվարի 3-ի N 150-Ն որոշմամբ հաստատված ցածր լարման էլեկտրական սարքավորումներին ներկայացվող պահանջների տեխնիկական կանոնակարգի: Մալուխի կտրվածքը պետք է լինի առնվազն 2x1 մմ: Միացնող խրոցակները մոնոլիտ են, 4 մմ հաստությամբ, արտադրված են MAKEL, LUCIO  կամ համարժեք ընկերության կողմից: Ապրանքների առաքումը պատվիրատուի պահեստ (Արգիշտի 1)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220-250 Վ լարման համար, հզորությունը 6Ա-ից ոչ պակաս։ Հավասար թվով կլոր և հարթ ծայրի գլխարկների համար: Ապրանքների առաքումը պատվիրատուի պահեստ (Արգիշտի 1)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եռաշերտ անձեռոցիկներ, տուփերում 100 հատ, հիգիենիկ փափուկ թղթից, 210x210 մմ-ից ոչ պակաս չափսերով։ Հայաստանի Հանրապետության կառավարության 2006 թվականի հոկտեմբերի 19-ի N 1546-Ն որոշմամբ հաստատված կենցաղային և սանիտարական նպատակներով թղթից և քիմիական մանրաթելերից պատրաստված արտադրանքին ներկայացվող պահանջներին համապատասխան անվտանգության, մակնշման և փաթեթավորման տեխնիկական կանոնակարգին համապատասխան: Ապրանքների առաքումը պատվիրատուի պահեստ (Արգիշտի 1)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Սպիտակ գույնի /անթափանց/ 150-170 մլ տարողությամբ, տաք և սառը ջրի համար, քաշը ոչ պակաս 3.8 գրամից: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գործվածք՝ բազմածավալ աշխատանքների փաթեթավորման համար, գույնը՝ սպիտակ։ Ապրանքների առաքումը պատվիրատուի պահեստ (Արգիշտի 1)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ժապավեն 18-20 մմ լայնությամբ, ժապավենի երկարությունը 36 մ-ից ոչ պակաս Ապրանքների առաքումը պատվիրատուի պահեստ (Արգիշտի 1)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ժապավեն 45-50 մմ լայնությամբ, ժապավենի երկարությունը 70 մ-ից ոչ պակաս Ապրանքների առաքումը պատվիրատուի պահեստ (Արգիշտի 1)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Պյմանագիրը ուժի մեջ մտնելուց 21 օրացույցային օր հետո՝ պատվիրատուի պաանջի օրվանից հաշված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