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մանկական և մեծահասակների տակդիրների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մանկական և մեծահասակների տակդիրների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մանկական և մեծահասակների տակդիրների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մանկական և մեծահասակների տակդիրների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2024.06.12.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ԵՔ-ԷԱՃԱՊՁԲ-24/167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Ջրակլանման չափը` առնվազն 2.4լ, ներծծման ինդիկատոր, հակամանրէային, հակաալերգիկ, հոտը կլանող, բազմանգամյա օգտագործման կպչուն ժապավենով /լիպուչկաներով/։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S, M, ըստ պատվիրատուի պահանջի: Seni կամ Tena կամ Abena (չափը, տեսակը և փաթեթավորումը՝ ըստ տակդիրների  քանակի համաձայնեցնել պատվիրատուի հետ): Պիտանելիության ժամկետը մատակարարման օրվանից նվազագույնը 2 տարի: Տեխնիկական բնութագրին չհամապատասխանող ապրանքները ենթակա են ետ վերադարձման։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Ջրակլանման չափը առնվազն 2.4լ, ներծծման ինդիկատոր, հակամանրէային, հակաալերգիկ, հոտը կլանող,   կպչող /լիպուչկաներով/, բազմանգամյա օգտագործման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Չափսերը՝ L, XL, ըստ պատվիրատուի պահանջի: Seni կամ Tena կամ Abena (չափը, տեսակը և փաթեթավորումը՝ ըստ տակդիրների  քանակի համաձայնեցնել պատվիրատուի հետ): Պիտանելիության ժամկետը մատակարարման օրվանից նվազագույնը 2 տարի: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3-րդ չափսը /6-10կգ/ քաշ ունեցող և 4-րդ չափսը /9-14կգ/ քաշ ունեցող   երեխաների համար: Նախատեսված 6 - 12 ժամվա համար, մեկանգամյա օգտագործման, բազմանգամյա օգտագործման կպչուն ժապավենով /լիպուչկա/, հակամանրէային, հակաալերգիկ, հոտը կլանող, լայն կլանող գոտիով, փափուկ, անատոմիական ձևով և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առնվազն14գր.: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Pampers կամ  Huggies (չափը, տեսակը և փաթեթավորումը՝ ըստ տակդիրների  քանակի համաձայնեցնել պատվիրատուի հետ): Պիտանելիության  ժամկետը մատակարարման օրվանից նվազագույնը 2 տարի: Տեխնիկական բնութագրին չհամապատասխանող ապրանքները ենթակա են ետ վերադարձման։ Մատակարարումը կատարել անհրաժեշտ  չափսերով՝ պատվիրատուի պահանջի հիման վրա։Նախնական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5-րդ չափը /11-16կգ/ քաշ ունեցող և 6-րդ չափսը /13-20կգ/ քաշ ունեցող երեխաների համար: Նախատեսված 6 - 12 ժամվա համար, կպչող /լիպուչկա/ մեկանգամյա օգտագործման, հակամանրէային, հակաալերգիկ, հոտը կլանող, լայն կլանող գոտիով, փափուկ, անատոմիական ձևով և ձգվող կողմնակի վահանակներով` որը պաշտպանում է հեղուկի արտահոսքը, շնչող արտաքին շերտով, ջրային լուծույթի pH-ի փոփոխությունը + 1-ից ոչ ավելի, լրիվ խոնավակլանումը ոչ պակաս 240գր, ներծծման ժամանակը 3 վրկ ոչ ավել, հակադարձ մակակլանումը առնվազն 14գր.: ԵԱՏՄ Պետակական Գրանցման Վկայական և ԵԱՏՄ Համապատասխանության Հայտարարգրի առկայություն: Անվտանգությունը, մակնշումը և փաթեթավորումը ըստ ԵԱՏՄ ՄՄ ՏԿ 007/2011 ««Երեխաների եւ դեռահասների համար նախատեսված արտադրանքի անվտանգության մասին»»:  Pampers կամ  Huggies (չափը, տեսակը և փաթեթավորումը՝ ըստ տակդիրների  քանակի համաձայնեցնել պատվիրատուի հետ): Պիտանելիության  ժամկետը մատակարարման օրվանից նվազագույնը 2 տարի: Տեխնիկական բնութագրին չհամապատասխանող ապրանքները ենթակա են ետ վերադարձման։ Մատակարարումը կատարել անհրաժեշտ չափսերով՝ պատվիրատուի պահանջի հիման վրա։Նախնական հայտը կներկայացվի էլեկտրոնային փոստի միջոցով: Վճարումը փաստացի, ըստ մատակարարված տակդիրների քանակի: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ներառյալ /մատակարարումը կատարել անհրաժեշտ քանակներով՝ պատվիրատուի պահանջի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ներառյալ /մատակարարումը կատարել անհրաժեշտ քանակներով՝ պատվիրատուի պահանջի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ներառյալ /մատակարարումը կատարել անհրաժեշտ քանակներով՝ պատվիրատուի պահանջի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ներառյալ /մատակարարումը կատարել անհրաժեշտ քանակներով՝ պատվիրատուի պահանջի հիման վրա, վերջինիս ներկայացնելուց 3-օրյա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