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2024.06.17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ԵՔ-ԷԱՃԾՁԲ-24/99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երիտասարդական միջոցառումների իրականացման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ԵՔ-ԷԱՃԾՁԲ-24/99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2024.06.17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երիտասարդական միջոցառումների իրականացման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երիտասարդական միջոցառումների իրականացման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ԵՔ-ԷԱՃԾՁԲ-24/99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երիտասարդական միջոցառումների իրականացման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416.42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2024.07.02.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ԵՔ-ԷԱՃԾՁԲ-24/99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ԵՔ-ԷԱՃԾՁԲ-24/99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«ԵՔ-ԷԱՃԾՁԲ-24/99»*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«ԵՔ-ԷԱՃԾՁԲ-24/99»*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սպորտի և երիտասարդության հարցերի  վարչությանը: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Կամավորների միջազգային օրվա կապակցությամբ Երևան համայնքի լավագույն կամավորների պարգևատրման միջոցառում
Միջոցառման ընթացքում անհրաժեշտ է ապահովել․
• դասական երաժշտություն,
• հաղորդավարի և տեխնիկական անձնակազմի ծառայություններ,
• 60 անձի համար նախատեսված հյուրասիրություն․ (կանապեներ՝ բուսական, պանրի, մսի, ձկան, աղանդեր, մրգի տեսականւ, խմորեղենի տեսականի, զովացուցիչ ըմպելիքներ, բնական հյութեր, ալկոհոլային ըմպելիքներ)՝ տեսակները և քանակը համաձայնեցնել պատվիրատուի հետ, 
• միջոցառման ամբողջ ընթացքում մատուցողի ծառայությունների մատուցում, մասնակիցների պատշաճ սպասարկում՝ առնվազն 2 անձ, 
• պատվիրված տեսականու պատրաստում և մատուցում,
• համապատասխան սպասքի և գույքի /ֆուրշետի սեղանների ապահովում/ առաքում,
• մրցույթի անցկացում և 20-30 լավագույն կամավորների պարգևատրում պատվոգրերով (մշակված և լաքապատված փայտից պատրաստված, հորիզոնական դիրքով, ներքևի մասում հենարանով), որոնց առջևի երեսին նշված է կամավորի անուն ազգանունը, իսկ երկրորդ երեսին՝ ԵՐԵՎԱՆԻ ՔԱՂԱՔԱՊԵՏԱՐԱՆ գրառումն ու Երևանի զինանշանի պատկերը /վերջնական ձևը և դիզայնը համաձայնեցնել պատվիրատուի հետ/,
• միջոցառման կազմակերպման բոլոր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Երիտասարդության միջազգային օրվա կապակցությամբ տոնական համերգի և ցուցահանդեսի կազմակերպում
Կազմակերպվելու է երիտասարդների միջազգային օրվան նվիրված միջոցառում, որի շրջանակներում ներկայացվելու են մշակութային, երիտասարդական և սպորտային ցուցադրություններ: 
Միջոցառումն անցկացնելու համար անհրաժեշտ է ապահովել․
•  բեմահարթակ նախատեսված միջոցառման անցկացման, ինչպես նաև պարգևատրման և մշակութային միջոցառումների անցկացման համար՝ 8 մ լայնքով, 6 մ խորությամբ կարգավորվող բարձրությամբ 0,6-1 մ,
• բեմահարթակը պետք է կահավորված լինի երկկողմանի աստիճաններով յուրաքանչյուր կողմում 2 մ լայնությամբ ըստ բեմի բարձրության աստիճանի քայլը չպետք է գերազանցի 20 սմ, ինչպես նաև պետք է ծածկված լինի սև գորգով, միջոցառումից մեկ  ժամ առաջ պետք է մաքրված լինի,
• բարձրախոսների համակարգ նախատեսված տվյալ միջավայրում ամբողջական ձայնային տիրույթով ծածկողականությունը ապահովելու համար նոմմինալ 105 dbA ճնշումով: Ձայնային համակարգը պետք է հագեցած լինի բարձրախոսներով, ուժեղալարերով, մալուխներով, թվային ձայնի ղեկավարման վահանակով, հեռակառավարվող խոսափողներով 4 հատ և ըստ մշակութային մասի պահանջի նաև խոսափողների հագեցվածությամբ,
• բարձրախոսները պետք է նախատեսել հանդիսատեսի համար և բեմից ելույթ ունեցողների համար: Մշակութային մասի համար պետք է քննարկում ունենալ պատվիրատուի հետ հասկանալու համար միջոցառման մշակութային հատվածը,
• տաղավար 3 հատ 2x2, սեղան 5 հատ չափսերը՝ 80x120, թևերով աթոռ 15 հատ՝ պլաստմասե,
• միջոցառման կազմակերպման բոլոր մանրամասները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05.12.24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15.08.24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