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օժանդակ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օժանդակ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օժանդակ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օժանդակ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(12-րդ սերիա, միջուկների քանակը առնվազն  6, քեշ հիշողություն՝ 18MB - 20MB, հաճախականությունը մինչև 4,4GHz), SSD առնվազն 500 GB, օպերատիվ հիշողություն RAM  ոչ պակաս  16GB: Ստեղնաշար`  (Keyboard) ստանդարտ, նվազագույնը՝ 104 կոճակով, 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 x 30x 107 մմ, Մոնիտոր՝ առնվազն 22" LED, HDMI մուտքի և HDMI մալուխի առկայություն, Բարձրախոս՝ տեսակը՝ 2.0, համախառն հզորությունը՝ 1Վտ, գույնը՝ սև, որակը՝ պլաստիկ, հաճախականությունը նվազագույնը՝ 200-20000 Հց, Ազդանշան / աղմուկը նվազագույնը՝ 70 dB, սնուցումը ՝ բաշխման ցանցից (220վ), Գծային մուտքը (ստերեո)՝ առջևի խոսնակների քանակը՝ առնվազն 1, Առջևի բարձրախոսի  Հզորությունը առնվազն ՝ 0.5 Վատ, Առջեւի բարձրախոսի  չափսերը նվազագույնը՝ 67x174x85 մմ: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առնվազն 1200x1200 dpi, 18ppm, 64MB cache: Թղթի մատակարարումը առնվազն 250-էջ սկուտեղով; Առնվազն 35-էջ ավտոմատ սնուցմամբ  /թղթի ձևաչափը A4, Միացման տեսակը USB 2.0 գերարագ /: Տպելու ծավալը առավելագույնը 7 000 էջ մեկ ամսվա ընթացքում: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 x 30x 107 մմ: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տեսակը՝ 2.0, համախառն հզորությունը՝ 1Վտ, գույնը՝ սև, որակը՝ պլաստիկ, հաճախականությունը նվազագույնը՝ 200-20000 Հց, Ազդանշան / աղմուկը նվազագույնը՝ 70 dB, սնուցումը ՝ բաշխման ցանցից (220վ), Գծային մուտքը (ստերեո)՝ առջևի խոսնակների քանակը՝ առնվազն 1, Առջևի բարձրախոսի  Հզորությունը առնվազն ՝ 0.5 Վատ, Առջեւի բարձրախոսի  չափսերը նվազագույնը՝ 67x174x85 մմ: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առնվազն 15.6" LED-backlit HD anti-glare LED display, պրոցեսորը՝ միջուկների քանակը առնվազն  6, Օպերատիվ հիշողությունը առնվազն 1x8GB DDR4 2133Hz (2 x SODIMM slots), Կոշտ սկավառակ՝ 1Tb SATA 5400rpm, սկավառակակիր` DVD+/–RW SuperMulti DL, Տեսաքարտ ներկառուցված Intel HD Graphics 620, պորտերը` 2x USB 2.0, 1x USB 3.0, 1x USB 3.0 Type-C port, 1x HDMI, 1x RJ-45 10/100/1000, 1x VGA, 1x headphone/ microphone combo, multi-format digital media card reader, անլար միացումը Intel 7265 ac 2x2 nvP + Bluetooth 4.2, ներկառուցված վեբ-տեսախցիկ 720p HD: ներկառուցված ստերեո  բարձրախոսներ: անվտանգություն` Trusted Platform Module (TPM) Fingerprint reader, Security lock slot, Preboot Authentication: ստեղնաշարը` full-sized, spill resistant with numeric keypad, backlit, chiclet: Մարտկոցի տիպը`3-cell, 48 WHr Li-ion, մինչև 14 ժամ մարտկոցից աշխատելու հնարավորությամբ: Քաշը` առավելագույնը 2.1կգ: Գույնը` արծաթագույն: Առնվազն երկու արտոնագրված սերվիս-կենտրոնների առկայություն ՀՀ տարածքում (ներկայացնել արտադրողի վեբ-կայքի հղումը սերվիս-կենտրոնների տվյալներով): Պետք է տրամադրվի արտադրողի ավտորիզացիոն նամակ (MAF):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գունավոր, Ա4 ֆորմատի, լազերային, գունավոր/սև և սպիտակ տպման թույլտվությունը՝ 1200x1200dpi, տպելու արագ. 33 էջ/ր, առաջին տպվածքի առավելագույն ժամանակը՝ 7.1 վ (սև/սպիտակ)/7.1 վ (գունավոր), գույների քանակը՝ 4, օպերատիվ հիշողությունը՝ 1 Գբ, պրոցեսորի  հաճախականությունը՝ 2x1200 ՄՀց: Ստանդարտ 4 քարթրիջ: Միացումը՝ USB 2.0, 10BASE-T/100BASE-TX/1000Base-T, Wireless 802.11b/g/n։ Լրակազմում լինի USB լար համակարգչին միանալու համար և տպիչին համապատասխան լրացուցիչ 1 հավաքածու քարթրիջ։ Երաշխիքային ժամկետն առնվազն 1 տարի հաշված մատակարարման օրվանից։ Ապրանքը պետք է լինի գործարանային փաթեթավորմամբ: Առնվազն մեկ տարվա երաշխիքային սպասարկման ապահովում: Հրավերով նախատեսված՝ առաջարկվող ապրանքի տեխնիկական բնութագիրը ներկայացնելիս տրամադրվում է նաև ՀՀ-ում ավտորիզացված սպասարկման կենտրոնի տվյալները և արտադրողի կողմից երաշխիքային նամակ: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բազմաֆունկցիոնալ սարքավորում А3 ֆորմատի, 
Տպագրության տեխնոլոգիա՝ լիարժեք լուսադիոդային
սեղանի վրա տեղադրվող  Ֆունկցիաները՝ ցանցային տպագրություն, ցանցային սկանավորում, պատճենում
Կառավարման վահանակը գունավոր սենսորային առնվազն 7 դույմ 
Օգտագործվող նյութերի չափը Ա4/ Ա3 ֆորմատի
Ավտոմատ երկկողմանի տպագրություն, երկկողմանի պատճենում, երկկողմանի սկանավորում
Ավտոմատ մատակարարման կափարիչը մեկ անցումով երկկողմանի՝ single pass DADF
Միացման տեսակները բազային սարքի վրա՝ USB 3.0, Ethernet 10/100/1000-T, NFC բազային սարքի վրա
Տպագրության և սկանավորման հնարավորթյուն USB Flash կրիչի վրա
Ամպային սերվիսների Google Drive, Microsoft OneDrive, Office 365, DropBox, Box աջակցություն ՝տպագրություն cloud-ից, սկանավորում cloud
Ամսեկան տպագրության առավելագույն ծավալ առնվազն 87000 էջ Ա4
առնվազն 2 միջուկանի 1.05 Գհց պրոցեսոր
բազային կոմպլեկտավորված ոչ պակաս քան 4Գբ հիշողություն
առանց ներկառուցված կոշտ սկավառակի՝ HDD, օգտագործման հնարավորթյուն
բազային սարքի թղթի մատակարարման դարակների նվազագույն քանակը՝ երկու, ընդհանուր 620 թերթից ոչ պակաս տարողունակությամբ, ընդ որում ձեռքով մատակարարման դարակի տարողունակությունը առնվազն 100 թերթ
թղթի առավելագույն հաստությունը ոչ պակաս քան 256գր/մ2 այդ թվում թղթի ստանդարտ կասետային դարակներից
DADF երկկողմանի ավտոմատ մատակարարման կափարիչի տարողունակությունը ոչ պակաս քան 130թերթ
Օգտագործվող թղթի չափը առնվազն 88.9 x 98.4 mm to 297 x 431.8 mm տիրույթում
Oգտագործվող թղթի հաստություն առնվազն 60-256գր/մ2 տիրույթում
Հետագայում կոշտ սկավառակ մինչև 320ԳԲ տարողունակությամբ ավելացնելու հնարավորությամբ
Հետագայում անլար տպագրության մոդուլի՝ wi-fi, ավելացնելու հնարավորությամբ, ընդ որում Ethernet և wi-fi միարժամանակ աշխատելու հնարավորություն
հետագայում մինչև 5140 թերթ ընդհանուր տարողունակությամբ  թղթի մատակարարման դարակների ավելացման հնարավորությամբ
հետագայում մինչև 2000 թերթ ընդհանուր տարողունակությամբ  թղթի ելքային դարակների ավելացման հնարավորությամբ
Տպագրության հնարավորություններ՝
տպագրության պտիկական կետայնությունը առնվազն 1200 х 2400 dpi
Ա4 ֆորմատի՝ թղթի երկար կողով տեղադրման դեպքում, տպագրության նվազագույն առագությունը ոչ պակաս 20էջ/րոպե՝ ընդ որում և միակողմանի և երկկողմանի
Ա3 ֆորմատի միակողմանի տպագրության նվազագույն արագությւոնը ոչ պակաս քան  11էջ/րոպե
Ա3 ֆորմատի երկկողմանի տպագրության նվազագույն արագությւոնը ոչ պակաս քան  8էջ/րոպե
առաջին էջի ելքի արագությունը ոչ ավել քան 7վրկ
Էջերի նկարագության լեզուները՝  PCL 5e, PCL 6, HP-GL, TIFF, PDF, XPS, JPEG , PostScript
դյուրակիր սարքերից և բջջային սարքերից տպագրության աջակցման պրոտոկոլներ՝  Apple AirPrint, Mopria Print Service, Google Cloud Print Ready
ռեալ ժամանակի ընթացքում տպագրության դրայվերում տպվող ֆայլի ֆորմատի և չափի արտացոլում
էլեկտրոնային փոստի՝ email, միջոցով տպագրության հանձնարարությունների ուղարկամն և կատարման հնարավորություն՝ անպայման էլեկտրոնային նամակների տեքստի տպագրություն, անպայման կցված JPEG, PDF, Microsoft Office տպագրություն
Պատճենման հնարավորթյուններ՝
Ա4 ֆորմատի պատճենման արագությունը ոչ պակաս քան 20 էջ/րոպե՝ ընդ որում անպայման և երկկողմանի և միակողմանի
առաքին պատճենի ելքի արագությունը ոչ ավել քան 6վրկ
պատճենման հնարավորթյուններ մուտք-ելք՝ 1։1, 1։2, 2։2, 2։1
բազմակի խնդիրների միաժամանակյա կատարման հնարավորություն՝ զուգահեռ տպագրություն և սկանավորում
Սկանավորման հնարավորթյուներ՝
Սկանավորման արագություն 80ipm
բազմակի խնդիրների միաժամանակյա կատարման հնարավորություն՝ ըսդ որում սկանավորում երբ համակարգը կատարում է ցանցային տպագրության և պատճենման հանձնարարություն, կամ երբ կատարվում է ցանցային սկանավորում կամ աշխատանքի փոխանցում ֆաքսի միջոցով՝ հավելյալ առկայության դեպքում
Անպայման գունավոր սկանավորում
սկանավորման արագությունը առնվազն 80պատկեր/րոպեում՝ ընդ որում և միակողմանի և երկկողմանի
տվյալների փոխանցմանցանցային  պրոտոկոլների աջակցություն  FTP, SMTP, SMB, sFTP
Սկանավորման ուղղությունները՝ օգտագործողի թղթապատակ, էլեկտրոնային փոստ, ցանց՝ ընդ որում SMB և FTP ռեսուրսների փնտրման միջոցով անմիջապես սարքավորման կառավարկան վահանակից 
Սկանավորման ֆորմատներ՝ բազմաէջանոց գծայնացված PDF ենթատեքսստի որոնման հնարավորությամբ, գաղտնաբառով պաշտպանված PDF, TIFF, XPS, JPEG
Տեքստի նույնականացման հնարավորություն սարքավորման մակարդակով
Սպանավորված պատկերների նախադիտարկման հնարավորություն անմիջապես սարքավորման կառավարման վահանակի վրայից, այդ թվում մատերի -եստերի միջոցով պատկերի մեծացում, փոքրացում, հավելյալ էջերի ավելացում հանձնարարության  մեջ, դատարկ էջերի ավտոմատ հեռացում կառավարման վահանակի վրա անձնագրի սկանավորման համար նախատեսված առանձին կոճակի առկայություն
Email, FTP, SMB սկանավորման պրոցեսների ավտոմատացման հնարավորթյուն սարքավորման կառավարման վահանակիվրայից
Օգտգործողների համար տեղեկատվական հաղորդագրությունների՝ տեքստ, ֆոտո, անիմացիա, սարքավորման վահանակի վրա արտաբերման հնարավոորություն
Յուրաքանչյուր օգտագործողի համար սարքվորման կառավարման վահանակի պերսոնալացում՝ հավելյալ կոճակների ավելացում, պակասեցում, հերթականության և դասավորության փոփոխություն
Աշխատանքների կատարման կամ անսարքությունների դեպքում ձայնային և լուսային աձդանշանների առկայություն ընդհանուր համացանցային ռեսուրսից հավելվածների տեղադրման հնարավորություն սարքավորման կառավարման վահանակի վրայից
սարքավորման ինտերֆեյսին հեռահար միանալու հնարավորություն՝ անպայման ներառյալ սպասարկան մենյու ինժեների համար, հնարավորություն հեռահար անջատելու էկրանին հպումները, ֆիզիկական էկրանի վրահեռահար կատարված գործողությունների արտցոլման հնարավորթյուն
Անվտանգություն
Սարքավորման ֆունկցիաների հասանելիության սահմանափակում գաղտնաբառով, ընդորում անպայման տպագրության/ սկանավորման/պատճենման տարատեսակ կոմբինացիաներով
օգտագործողների հաշվարկային գրանցումների առավելագույն քանակը ոչ պակաս քան 1000
սարքավորման օգտագործման հաշվետվությունների առկայություն առանց հավելյալ ծրագրերի, ընդ որում յուրաքանչյուր օգտագործողի մասով, կատարված աշխատանքների՝ տպագրություն, սկանավորում, մասով
ցանցայի կառավարման պրոտոկոլներ DHCP, SNMP, WINS, HTTP, HTTPS, TLS, SNTP, MDNS
սարքավորման ներկառուցված WEB-սերվերի հնարավորություններ
Web-ինտերֆեյսի վրա առնվազն թղթի մատուցման դարակների կարգավիճակի, թղթի առկայության, ծախսանյութերի կարգավիճակի մասին
տպագրության հերթերի կառավարման հնարավորություն, անպայման տպագրության հանձնարարությունների նախադիտարկման և հեռացման հնարավորությամբ
Կոմպլեկտայնություն
բազային սարքվորումը պետք է անպայման համալրված լինի գործարանային ծախսանյութերով՝ տոներային քարթրիջ և թմբուկ, դևելոպեր, ընդ սև տոներային քարթրիջ՝ ոչ պակաս քան 16100էջ  Ա4 ըստ ISO/IEC 19752, յուրաքանչյուր գունավոր տոներային քարթրիջ- CMY- ոչ պակաս քան 9 800 էջ Ա4 ըստ с ISO/IEC 19752, սև թմբուկոչ պակաս քան 109000 էջ Ա4, յուրաքանչյուր գունավոր թմբուկ - CMY - ոչ պակաս քան 87000 Ա4
հետագայում ստանդարտ տոներային քարթրիջների տարողունակությունը՝ սև տոներային քարթրիջ՝ ոչ պակաս քան 31300էջ  Ա4 ըստ ISO/IEC 19752, յուրաքանչյուր գունավոր տոներային քարթրիջ- CMY- ոչ պակաս քան 18500 էջ Ա4 ըստ с ISO/IEC 19752
Օգտգործողի կողմից դյուրին փոխրինման ենթակա ծախսանյութեր և պահեստամասեր՝ տոներային քրթրիջ, թմբուկ, վառարանի հանգույց, փոխանցման գլանակ
Այլ պահանջներ
Բազային սարքավորման ֆիզիկական չափսերը և քաշը՝ Base Unit (Desktop Model) 23.23 in./590 mm 26.41 in./670.8 mm 30.18 in./766.5 mm 137.9 lbs./62.5 kg
Էլեկտրական սնուցման պահանջեր՝ Voltage: 220-240 V +/-10% Frequency: 50 Hz +/-3%, 8A
անհրաժեշտ աշխատանքային ջերմաստիճան 50 to 90°F (10 to 32°C)
աղմուկի մակարդակ՝ տպագրության ժամանակ  6.45 B(A), քնած ժամանակ՝ Standby 4.10 B(A)
Սերտիֆիկացում EPEAT ,  ENERGY STAR®
Երաշխիք ՝ առնվազն 1 տարի սկսած սարքավորման տեղադրման և գործարկման օրվանից։ Տեղադրումը պետք է իրականացվի սարքը արտադրողի կողմից ՀՀ-ում արտոնագրված սպասարկան կենտորնի սերտիֆիկացված ինժեների կողմից։ Երաշխիքային ժամկետի ընթացքում պարտադիր սարքը պետք է սպասարկվի ՀՀ- ում արտոնագրված սպասարկման կենտրոնի մասնագետների կողմից
Ապրանքի իսկությունը և հայտարարագրված մասնագրերի համապատասխանության համար ներկայացնել Արտադրողի կամ վերջինիս կողմից ՀՀ տարածքում լիազոր կառույցի նամակ երաշխավորագիր՝ MAF/DAF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