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միկրոալիքային վառարանների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միկրոալիքային վառարանների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միկրոալիքային վառարանների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միկրոալիքային վառարանների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ԵՔ-ԷԱՃԱՊՁԲ-24/304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ԵՔ-ԷԱՃԱՊՁԲ-24/304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ԵՔ-ԷԱՃԱՊՁԲ-24/304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ԵՔ-ԷԱՃԱՊՁԲ-24/304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ԵՔ-ԷԱՃԱՊՁԲ-24/304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վառարանների ծավալը առնվազն 15 –ից 25լ, հզորություն առնվազն 600-1000 Վտ, կառավարման տեսակը մեխանիկական, չափսեր՝ (բարձրություն x լայնություն x խորություն) առնվազն 40x20x30 սմ-ից մինչև 50x30x40 սմ։ Ներքին ծածկույթի նյութը՝ էմալ կամ չժանգոտվող պողպատ։ Երաշխիքային ժամկետ՝ առնվազն 365 օր։ Միկրոալիքային վառարանների գույնը, ձևը և լրացուցիչ այլ մանրամասներ համաձայնեցնել պատվիրատուի հետ։ Առաքումը և տեղադրումը կատարվում է ըստ պատվիրատուի առաջարկած վայրի, մատակարարի միջոցների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համաձայնագիրի ուժի մեջ մտնելու օրվանից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