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ցինկապատ մետաղական թիթեղի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ցինկապատ մետաղական թիթեղի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ցինկապատ մետաղական թիթեղի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ցինկապատ մետաղական թիթեղի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40</w:t>
      </w:r>
      <w:r>
        <w:rPr>
          <w:rFonts w:ascii="Calibri" w:hAnsi="Calibri" w:cs="Calibri"/>
          <w:sz w:val="20"/>
          <w:szCs w:val="20"/>
          <w:lang w:val="hy-AM"/>
        </w:rPr>
        <w:t xml:space="preserve"> (</w:t>
      </w:r>
      <w:r>
        <w:rPr>
          <w:rFonts w:ascii="Calibri" w:hAnsi="Calibri" w:cs="Calibri"/>
          <w:sz w:val="20"/>
          <w:szCs w:val="20"/>
          <w:highlight w:val="white"/>
          <w:lang w:val="hy-AM"/>
        </w:rPr>
        <w:t>քառասուն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ցինկապատ հարթ թիթեղի /մետաղական թիթեղ/ ձեռք բերումը.    պողպատի մակնիշը 0.8 ԽԿ, հաստությունը 0.50մմ, լայնությունը 1000 մմ և ավելի, երկարությունը 2000 մմ և ավելի: Ապրանքը մատակարարի միջոցներով առաքվում և բեռնաթափվում է գնորդի կողմից  նշված վայրում: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2025 թվականի հուլիսի 31-ը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