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և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և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և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և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ամողջը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Երկխցիկանի սառնարան, ընդհանուր ծավալն առնվազն 299լ (սառնարանի ծավալը` առնվազն 210լ, սառցախցիկի ծավալը` առնվազն 89լ), ստատիկ սառեցման համակարգով, սառցախցիկի դիրքը վերևում կամ ներքևում, ապակե դարակներով, դռների վերադասավորումով, կառավարման տեսակը մեխանիկական, չափսերը՝ առնվազն 186х60х59սմ: Սարքի սնուցումը՝ 220-240Վոլտ/50-60Հերց, խրոցները` երկբևեռ :                                                                                                                                                                   Գույնը  համաձայնեցնել պատվիրատուի հետ:
Ապրանքը պետք է լինի չօգտագործված (նոր): Երաշխիքային ժամկետը՝ առնվազն 24 ամիս: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մեքենա, դիմային ներբեռման տեսակով, առնվազն 6 կգ լվացքի բեռնման չափով, 800-1000պտ/ր քամելու առավելագույն արագությամբ, առնվազն 14 լվացման ռեժիմով (ծրագրերի քանակ), ժամանակաչափով, չափսերը՝ առնվազն 85х60х38սմ: Գույնը  համաձայնեցնել պատվիրատուի հետ:
Ապրանքը պետք է լինի չօգտագործված (նոր): Երաշխիքային ժամկետը՝ առնվազն 12 ամիս: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ամողջը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i3:
Մայրական սալիկ՝ պրոցեսորին համապատասխան: Կոշտ սկավառակակիր` առնվազն SSD Apacer 512Gb: Հիշողության սալիկ` առնվազն DDR4  8GB: Համակարգչային պահարան սնուցման բլոկով` առնվազն 600 Վտ սնուցման բլոկով:Պրոցեսորի հովացուցիչ` առնվազն  Cooler for CPU Intel: Ստեղնաշար` (Keyboard) ստանդարտ, նվազագույնը՝ 104 կոճակով:Մկնիկ օպտիկական` համակարգչային, լազերային, լարով նվազագույնը՝ 800/1600/2000 dpi թույլատվությամբ, ստեղների քանակը նվազագույնը՝ 2 + 1, ոլորման կոճակ, ինտերֆեյս `USB, լարի երկարությունը նվազագույնը՝ 1.8 մ, սիմետրիկ դիզայն, չափերը նվազագույնը՝ 60 x 30x 107 մմ:Մոնիտոր-  առնվազն 22" LED, HDMI մուտքի և HDMI մալուխի առկայություն,Բարձրախոս՝ տեսակը՝ 2.0, համախառն հզորությունը՝ 1Վտ, գույնը՝ սև, որակը՝ պլաստիկ, հաճախականությունը նվազագույնը՝ 200-20000 Հց, Ազդանշան / աղմուկը նվազագույնը՝ 70 dB, սնուցումը ՝ բաշխման ցանցից(220վ), Գծային մուտքը (ստերեո)՝ mini Jack միակցիչ,Բարձրախոս միակցիչի առկայություն, առջևի խոսնակների քանակը՝ առնվազն 1, Առջևի բարձրախոսի  Հզորությունը առնվազն ՝ 0.5 Վատ, Առջեւի բարձրախոսի  չափսերը նվազագույնը՝ 67x174x85 մմ :Երաշխիքային ժամկետը՝ առնվազն 12 ամիս:  
Առաքումը և բեռնաթափումն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ամողջը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