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 DVI-D 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միլիոն,Կոշտ սկավառակակրիչ HDD -1TB, 3,5 դույմ 7200 պտույտ: Սնուցման բլոկը՝ առնվազն 600W, սերտիֆիկատ 80 Plus, ծառայության ժամկետը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