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շահերի պաշտպանության  ուղղված նպատակային ծրագրերի շրջանակներում  թվով 110 դպրոցահասակ 3-7-րդ դասարան հաճախող երեխաներին տրամադրելու համար անհրաժեշտ է ձեռք բերել թվով 110 հատ (55 տղա, 55աղջիկ) պայուսակ գրենական պիտույքներով՝ յուրաքանչյուրը հետևյալ պարունակությամբ.
Պայուսակ աշակերտական՝ տղաների և աղջիկների համար 35-45 սմ լայնությամբ և առնվազն 40-45 սմ բարձրությամբ, հարմարեցված ձեռքով բռնելու/ բռնակ/ և ուսին գցելու համար; Ուսագոտիները 5սմ լայնքով պատրաստված փափուկ կտորից, որոնց հեռավորությունը հնարավոր լինի կառավարել։ Պատրատված  ամուր, որոկյալ գործվածքից /առանց յուրահատուկ հոտի, էկոլոգիապես մաքուր/։ Մեջքի հատվածում օրթոպեդիկ հատուկ շնչող մակերեսով, քաշը չգերազանցի առավելագույնը 1կգ։ Պայուսակը ներսից նվազագույնը 2 գրպաններով, արտաքին գրպաններով նախատեսված ջրի շշի համար, գեղեցիկ, գունազարդված։ Պայուսակի ներսի հատվածը պետք է նաև որակյալ աստառապատված լինի: Պայուսակի գույնը և նկարազարդումը՝ ըստ պատվիրատուի:  Յուրաքանչյուր պայուսակ պետք է պարունակի՝  Տետր – 3 հատ առնվազն 96 էջանի, վանդակավոր, բարձր որակի 
Տետր – 3 հատ առնվազն 96 էջանի, տողանի, բարձր որակի                                                                                                                     
Տետր – 4 հատ առնվազն 48 էջանի, վանդակավոր, բարձր որակի 
Տետր – 4 հատ առնվազն 48 էջանի, տողանի, բարձր որակի 
Տետր –3 հատ առնվազն 24 էջանի, վանդակավոր, բարձր որակի  
Տետր –3 հատ առնվազն 24 էջանի, տողանի, բարձր որակի                                                                                                                                                                         
Տետր – 5 հատ առնվազն 12 էջանի, վանդակավոր, բարձր որակի։ 
Տետր – 5 հատ առնվազն 12 էջանի, տողանի, բարձր որակի                                                                                                                    
Գրիչ – 7 հատ, գնդիկավոր կամ համարժեք, փակիչով, կապույտ գույնի 
Գրիչ – 3 հատ, գնդիկավոր, կարմիր գույնի
Գրչատուփ – 1 հատ, պատրաստված լինի չճկվող ամուր հումքից, բացվի գրքաձև՝ 180 աստիճանի, փականը (ցեպ) և գլխիկը լինի մետաղյա կամ համարժեք,  չափսերը՝ երկարությունը նվազագույնը 20սմ, լայնությունը՝ նվազագույնը 12սմ, բարձրությունը նվազագույնը 2,5 սմ։ Գրչատուփի բացված կողմերի վրա ներսից կարված լինեն ռեզինե կամ համարժեք   ժապավեններ՝ բաժանարաներով, նախատեսված գրիչների, մատիտների, ռետինի, սրիչի և այլ գրենական պիտույքների տեղավորման համար։ Պատրաստված էկոլոգիապես մաքուր, ամուր,որակով հումքից։                                                                                                                                               Գունավոր մատիտ- 1հատ, նվազագույնը 24 գույն՝ ոչ երկկողմանի, 6անկյուն կամ եռանկյունե կտրվածքով։ Մատիտների տուփը հաստ ստվարաթղթե, պլաստմասե կամ համարժեք, մատիտների երկարությունը նվազագույնը 18սմ, փափկությունը HB, պատրաստված էկոլոգիապես մաքուր հումքից։                                                                                          Քանոն-1հատ, ուղիղ գծաբաժանումներով, հարթ եզրերով, լավ մշակված և հղկված, թեթև լաքապատ, երկկողմնի գծանշումներով, գծանշումների մակերեսը ուռուցիկ, երկարությունը՝ նվազագույնը 30սմ։                                                                                Ռետին- 1հատ, նախատեսված մատիտով գրվածները ջնջելուհամար։ 
 Սրիչ- 1հատ՝  մատիտ սրելու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 3-րդ 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