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ջրաջերմամեկուսիչ գորգի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ջրաջերմամեկուսիչ գորգի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ջրաջերմամեկուսիչ գորգի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ջրաջերմամեկուսիչ գորգի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ջրաջերմամեկուսիչ գորգ երկշերտ պոլիէսթերային կտորի հիմքով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ջրաջերմամեկուսիչ գորգ երկշերտ պոլիէսթերային կտորի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ջրաջերմամեկուսիչ գորգ երկշերտ առնվազն 3.8 մմ հաստությամբ թաղանթը՝ նախատեսված հարթ տանիքների ծածկերի համար, ալյումինե փայլաթիթեղով պատված, պոլիէսթերային կտորի հիմքով և ապակյա գործվածքով, 1քմ-ի զանգվածը 3,8-4,2 կգ , ջերմաճկունությունը -25-15-ից մինչև +70- +80 աստիճան/: Ապրանքը մատակարարի միջոցներով առաքվում և բեռնաթափվում է  նշված վայրում: Ապրանքի հետ պարտադիր պետք է տրվի որակի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ջրաջերմամեկուսիչ գորգ երկշերտ պոլիէսթերային կտորի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