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картриджи и вспомогательные компьютерные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ԵՔ-ԷԱՃԱՊՁԲ-25/223</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картриджи и вспомогательные компьютерные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картриджи и вспомогательные компьютерные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картриджи и вспомогательные компьютерные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Права и обязанности заказчика, предусмотренные настоящим договором, в порядке, установленном законодательством РА, осуществляет административный район Эребуни аппарат главы административного округа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Canon i-SENSYS LBP6030B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Canon i-SENSYS LBP2900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многофункционального лазерного принтера Canon i-SENSYS MF237w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предназначен для многофункционального лазерного принтера Canon i-SENSYS MF463dw,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стандартная, с интерфейсом USB, оптическим сенсором 1000 dpi и выше, длина кабеля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стандартная, общее количество клавиш: 104 и более,
Длина кабеля с интерфейсом USB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5 уровень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кабеля LAN: разъем (насадки)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