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посуда, электрические кофеварки и одноразовые стаканчики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ԵՔ-ԷԱՃԱՊՁԲ-25/288</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посуда, электрические кофеварки и одноразовые стаканчики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посуда, электрические кофеварки и одноразовые стаканчики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посуда, электрические кофеварки и одноразовые стаканчики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бокал для коньяка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Тарелка/полуфарфоровая для первого приема пищи, круглого вида, емкостью не менее 600 грамм. Внешний диаметр 230-232мм, диаметр основания 124-126мм, высота 43-45мм. Упаковка тарелок подходящей упаковочной бумагой. минимум 6 в каждой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2-го приема пищи полуфарфоровая, круглой формы, емкостью не менее 400 грамм. Внешний диаметр 204-206мм, диаметр основания 127-129мм, высота 19-21мм. Упаковка тарелок подходящей упаковочной бумагой. не менее 6 штук в каждой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 Фарфор, 0,22 л, с ручкой, цвет согласовывать с заказчиком. Упаковка: подходящая упаковочная бумага.Транспортировку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Кофейные кружки/набор из 6 шт./ Керамический набор из 6 шт. с собственными блюдцами. 0,1 л, с ручкой. не менее 6 штук в каждой упаковке. Согласуйте цвет с заказчиком.Транспортировку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бокал для коньяка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бренди хрустальный бокал не менее 330 мл. Не менее 6 штук в каждой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стакан для сока большого .Транспортировку и обработку Товара осуществляет Продавец.объема, 0,2 л. Минимум 6 штук в каждой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из нержавеющей стали.Нож полированный, общая длина не менее 200мм, длина рабочей части не менее 100мм, толщина металлической части рукоятки не менее 2мм. ножи и вилки должны быть одинаковыми.Транспортировку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Вилка полированная, общая длина не менее 200 мм, квадратная, длина рабочей части не менее 55 мм, ширина не менее 26 мм, толщина металла не менее 2 мм. толщина металла ручки 2мм, глубина не менее 0,8мм. Особое требование: вилки и ножи должны быть одинаковыми.Транспортировку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прямоугольная, гладкая. Общая длина 30 см, ширина 25 см, высота 6,5 см, толщина металла не менее 2 мм. Упаковка твердой бумагой.Транспортировку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Материал Иран - высококачественный металл, материал ручки - высококачественный пластик / емкость 0,5 л.Транспортировку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белого цвета, емкость 150-170 мл, для горячей и холодной воды.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бокал для коньяка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поднос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