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ավտոմեքենաների ձմեռային անվադողերի և շարժիչի յուղի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ավտոմեքենաների ձմեռային անվադողերի և շարժիչի յուղի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ավտոմեքենաների ձմեռային անվադողերի և շարժիչի յուղի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ավտոմեքենաների ձմեռային անվադողերի և շարժիչի յուղի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215*/55* R17*: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Անվադողերի ձեռք բերում - Մարդատար ավտոմեքենաների համար: 
Նախատեսված ձմեռային օգտագործման համար: 
Չափերը և կառուցվածքը՝ 195*/70* R15*, C/ցե/ բորտ: 
Կրողունակության ինդեքսը՝ 91**: 
Արագության կատեգորիան՝ H*: 
Նախատեսված առանց օդախցիկի օգտագործման համար: 
Արտադրության տարեթիվը՝ նվազագույնը մատակարարման տարեթվին նախորդող  տարեթիվ: 
**Պայմանական ցուցանիշները սահմանված են ՀՀ կառավարության 11.11.2004թ. N 1558-Ն որոշմամբ հաստատված «Օդաճնշական դողերի տեխնիկական կանոնակարգի»:                                                                                                                                        
Տեղադրումը և անվահեծերի կարգաբերումը՝ մատակարարի միջոցով: Բոլոր ապրանքները պետք է լինեն չօգտագործված,անաղմուկ (աղմուկը չգերազանցի 72 դեցիբելը), պրոտեկտորները լինեն եղևնաձև կամ ասիմետրիկ տեսակի: Մատակարարումն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Բարձրակարգ T2 կիսասինթետիկ յուղ, որն ապահովում է շարժիչի հանգիստ եւ արդյունավետ  աշխատանք, բենզինով կայուն խառնուրդ նույնիսկ ցածր ջերմաստիճանում: Յուղը պետք է ապահովի պաշտպանության բարձր մակարդակ, նվազագույն ծխի արտանետում և շարժիչի վրա նստվածքների առաջացումից, պաշտպանություն մաշվածությունից և գերտաքացումից:Մատակարարումն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ծառայողական ավտոմեքենաների ձմեռային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/շարժիչի/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