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униформа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ԵՔ-ԷԱՃԱՊՁԲ-25/340</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униформа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униформа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униформа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Эребуни.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сотрудников общего отдела аппарата главы административного района Эребуни необходимо приобрести униформу.
     Планируется приобрести 4 комплекта униформы՝
     Рубашка-100% хлопок, белый цвет, классического стиля, с длинными и короткими рукавами (по 2 штуки в каждом)․ Размеры согласовывать с заказчиком. Внешний вид в соответствии с образцом (изображение прилагается), маркировка, на этикетках должны быть указаны размеры одежды, Название организации-производителя:
     Юбка-тип ткани: Анжелика, креп Dabl, креп Piar или вискоза /плотность: 480 г / м2 - 490 г / м2, 95% полиэстер, 5% эластан/, цвет: темно-синий, классический стиль. Размеры согласовывать с заказчиком. Внешний вид в соответствии с образцом (изображение прилагается), маркировка, на этикетках должны быть указаны размеры одежды, Название организации-производителя
     Пиджак-тип ткани Анжелика или креп дабл или креп пиар или вискоза /плотность: 480 г / м2 - 490 г/ м2, 95% полиэстер, 5% эластан/, цвет: темно-синий, классический стиль. Размеры согласовывать с заказчиком. Внешний вид в соответствии с образцом (рисунок прилагается), маркировка, на этикетках должны быть указаны размеры одежды, Название организации-производителя: 
     Жилет-тип ткани Анжелика или креп дабл или креп пиар или вискоза /плотность: 480 г / м2 - 490 г / м2, 95% полиэстер, 5% эластан/, цвет: темно-синий, классический стиль. Размеры согласовывать с заказчиком. внешний вид в соответствии с образцом (изображение прилагается), маркированный, на этикетках должны быть указаны размеры одежды, Название организации-производителя:
     На рубашках, жилете и пиджаке слева должен быть вышит герб Еревана.
     Юбка, жакет и жакет должны быть на подкладке. Перед поставкой организация-поставщик должна предоставить образцы (изображение прилагается) для согласования ответственному подразделению перед поставкой. Поставщик должен заранее согласовать размеры поставляемой одежды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вступает в силу со следующего дня после ратификации договора и действует до  20.12.2025г. 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