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закупки одноразовых бумажных стаканчиков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Էլեն Քեղինյան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elen.qeghinyan@yerevan.am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закупки одноразовых бумажных стаканчиков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закупки одноразовых бумажных стаканчиков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elen.qeghinyan@yerevan.am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закупки одноразовых бумажных стаканчиков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реализуются Управлением снабжения и технического обслуживания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цветной печатью/ объемом 170-180 мл, весом не менее 3,7 грамма. Термостойкие – устойчивы к жидкостям с высокой температурой в стакане. Используемые материалы безопасны для питьевой воды и других жидкостей. Печать и дизайн согласовываются с заказчиком заранее. Поставка продукции на склад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день после вступления договора /соглашения/ в силу,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