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ԵՔ-ԷԱՃԱՊՁԲ-26/86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16</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16</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ԵՔ-ԷԱՃԱՊՁԲ-26/86</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хозяственные товары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ԵՔ-ԷԱՃԱՊՁԲ-26/86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կամ սուրճի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սկուտեղներ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սրճեփներ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մանեկադարձակներ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16</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ԵՔ-ԷԱՃԱՊՁԲ-26/86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Нубарашен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с резиновой поверхностью Пять полец (Размер M, L, XL), толщина не менее 0,6-0,9 мм, длина не менее 300 мм.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хозяйственние, резиновие,  Пять полец ,размер-M.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пакеты в рулонах, предназначенные для сбора мусора, черного или синего цвета, не менее 120 литров, не менее 15 штук в рулоне.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пакеты в рулонах, предназначенные для сбора мусора, черного или синего цвета, не менее 30 штук в рулонах размером не менее 40X50 см каждый.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генератор с инверторной технологией предназначен для подачи электроэнергии. Генератор имеет одноцилиндровый и 4-тактный двигатель. Генератор имеет одноцилиндровый и 4-тактный двигатель. Чтобы система запуска работала в обратном направлении. Стабильная мощность генератора: менее 3% в THD.  С цифровым индикатором (час, Гц, в). Устройство имеет возможность воздушного охлаждения. Наковальня: медная. В комплект поставки входит: 1 шт. индикатор 3-в-1 (перегрузка + выход + масляный сигнал), 1 шт. разъем для постоянного тока 12 В, 2 шт. встроенный USB.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6 мест, длина не менее 50 м. с размерами подключения 110 А, 250 В.Срез провода должен быть не менее 2x1 мм, штекеры должны быть цельными толщиной не менее 4 мм. Безопасность, согласно постановлению правительства РА от 2015 года. в соответствии с «Техническим регламентом требований, предъявляемых к низковольтному электрооборудованию», утвержденным решением № 285-н от 19 февраля.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3 места длина: 3-4 м. с размерами подключения 110 А, 250 В.Срез провода должен быть не менее 2x1 мм, штекеры должны быть цельными толщиной не менее 4 мм. Безопасность, согласно постановлению правительства РА от 2015 года. в соответствии с «Техническим регламентом требований, предъявляемых к низковольтному электрооборудованию», утвержденным решением № 285-н от 19 февраля.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MB-3 3 мм (6,5 кг) и 4 мм (6,5 кг).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ширина 9-10 см, длина около 65 м, из писчей бумаги или других бумажных отходов, мягкая, с отверстием в центре.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трехслойное, предназначенное для размещения в диспенсере, длина 20-21,5 см, ширина 20-20,5 см, Упаковка около  200 листов.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бокалов для вина из прозрачного стекла емкостью 250-350 мл. Высота не менее 180 мм, диаметр 7,5 см.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կամ սուրճի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кофейных чашек с тарелками из белой керамики емкостью 150-180 мл.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սկուտեղներ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прочный поднос из пищевого пластика 35*20. размеры не менее 35x23 см, толщина не менее 0,5 см.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Тарелки из белой керамики, круглые, диаметром не менее 17 см.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Сахарница с крышкой и ложкой для подачи сахара на стол из высококачественного прозрачного стекла емкостью 250-300 мл.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Серебряные десертные вилки из нержавеющей стали размером 14-15 см.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емкостью 9-10 л с ручкой.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емкостью не менее 5 л с ручкой.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настольная из двухслойной, качественной, гигиенически мягкой бумаги, размером не менее 15х10 см. Состав: 100% целлюлоза. безопасность, маркировка и упаковка согласно постановлению правительства РА от 2006 г. "технического регламента требований, предъявляемых к изделиям из бумажных и химических волокон бытового и санитарно-гигиенического назначения, утвержденного решением N 1546-н от 19 октября. Количество салфеток в коробке: не менее 100.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 для укладки в зоне входной двери, нескользящий, 1*05 м 4 штуки. Материал Полиэстер резиновая основа.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սրճեփներ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кофеварка емкостью 0,5 литра, ручка из высококачественного термостойкого пластика.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"Дезинфицирующий и моющий порошок, изготовленный из кварцевой пыли, фосфата, натриевой соли, трихлорида, голубоватого цвета, предназначен для мытья раковин, унитазов и всех предметов гигиены. в пластиковом контейнере емкостью 0,5 кг.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с отбеливающими и дезинфицирующими свойствами, состоящая из хлора и воды, в контейнерах объемом 1 литра.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Пастообразная масса для мытья посуды, с запахом используемого ароматизатора, цвет в соответствии со шкалой определения цвета моющих средств, показатель водородности (pH) 9-10, 5 , массовая доля поверхностно-активного вещества не менее 18%, массовая доля нерастворимых в воде веществ не более 3%, массовая доля влаги не более 50%, в полимерных не менее  5-литровых емкостях.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Пастообразная масса для мытья  рук , с запахом используемого ароматизатора, цвет в соответствии со шкалой определения цвета моющих средств, показатель водородности (pH) 9-10, 5 , массовая доля поверхностно-активного вещества не менее 18%, массовая доля нерастворимых в воде веществ не более 3%, массовая доля влаги не более 50%, в полимерных не менее  5-литровых емкостях.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и дезодорирующее средство, жидкость для чистки унитаза, в контейнерах по 1 л, контейнер с утиным носом.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размером  не меньше 40x40 см ткань из микрофибры предназначена для удаления пыли.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размером  не меньше 100x60 см, ткань из микрофибры для мытья полов.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с палочкой для сбора мусора. Вместимость около 27 см *23 см, длина стержня 100-104 см.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Камень балгарки  / Угловой шлифовальный станок/ диаметром 125 мм.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Камень балгарки  / Угловой шлифовальный станок/ диаметром 180 мм.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с металлической головкой для сбора скошенной травы или мусора, с хвостовиком, длина хвоста не менее 1,2 метра, минимальный размер металлической части 350-370 мм.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деревянного хвоста не менее 40 см, ручка из стали, прошедшей термообработку.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400-500 мм, толщина не менее 0,9 мм, с защитой для зубов, термообработанная.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пила с батарейным питанием: бесщеточный привод напряжение: 20 В длина цепи: около 8 дюймов (20 см) скорость цепи: не менее 11 м/с автоматическая масляная оплетка включает: 1 шт 8-дюймовая цепь 1 шт 8-дюймовая конструкция бензопилы 1 шт.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մանեկադարձակներ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батарейные  Ударные     шпинделы: бесщеточный привод напряжение: 42 в квадратная конструкция: 1/2" частота оборотов на холостом ходу: 0-1600 / 0-1900 / 0-2300 частота ходов об / мин: 0-2100 / 0-2500 / 0-2900 крутящий момент затяжки л. с.: 460 Нм крутящий момент затяжки болтов: 600 Нм включает: 5 закруглений HT (14, 15, 17, 19, 21 мм) 1 шестигранный преобразователь HT 1/2 дюйма с квадратным креплением 1/4 дюйма 2 головки отверток HT 1 аккумулятор HT (TFBLI42201) 1 зарядное устройство HT (TFCLI42021) напряжение зарядного устройства: 220-240 В ~ 50/60 Гц.  Доставка товара на склад покупателя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կամ սուրճի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սկուտեղներ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սրճեփներ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մանեկադարձակներ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