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2026.03.16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ԵՔ-ԷԱՃԱՊՁԲ-26/101</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картриджи и системное оборудование</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14</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14</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Նարինե Ղազարյան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narine.ghazaryan@yerevan.am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011-514-299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ԵՔ-ԷԱՃԱՊՁԲ-26/101</w:t>
      </w:r>
      <w:r>
        <w:rPr>
          <w:rFonts w:ascii="Calibri" w:hAnsi="Calibri" w:cstheme="minorHAnsi"/>
          <w:i/>
        </w:rPr>
        <w:br/>
      </w:r>
      <w:r>
        <w:rPr>
          <w:rFonts w:ascii="Calibri" w:hAnsi="Calibri" w:cstheme="minorHAnsi"/>
          <w:szCs w:val="20"/>
          <w:lang w:val="af-ZA"/>
        </w:rPr>
        <w:t>2026.03.16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картриджи и системное оборудование</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картриджи и системное оборудование</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ԵՔ-ԷԱՃԱՊՁԲ-26/101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narine.ghazaryan@yerevan.am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картриджи и системное оборудование</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9</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319500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Интерфейс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Интерфейс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клавиатура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компьютерная мышь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14</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377.41</w:t>
      </w:r>
      <w:r>
        <w:rPr>
          <w:rFonts w:ascii="Calibri" w:hAnsi="Calibri" w:cstheme="minorHAnsi"/>
          <w:szCs w:val="22"/>
        </w:rPr>
        <w:t xml:space="preserve"> драмом, российский рубль </w:t>
      </w:r>
      <w:r>
        <w:rPr>
          <w:rFonts w:ascii="Calibri" w:hAnsi="Calibri" w:cstheme="minorHAnsi"/>
          <w:lang w:val="af-ZA"/>
        </w:rPr>
        <w:t>432.96</w:t>
      </w:r>
      <w:r>
        <w:rPr>
          <w:rFonts w:ascii="Calibri" w:hAnsi="Calibri" w:cstheme="minorHAnsi"/>
          <w:szCs w:val="22"/>
        </w:rPr>
        <w:t xml:space="preserve"> драмом, евро </w:t>
      </w:r>
      <w:r>
        <w:rPr>
          <w:rFonts w:ascii="Calibri" w:hAnsi="Calibri" w:cstheme="minorHAnsi"/>
          <w:lang w:val="af-ZA"/>
        </w:rPr>
        <w:t>432.96</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2026.04.01.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"ԵՔ-ԷԱՃԱՊՁԲ-26/101"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ԵՔ-ԷԱՃԱՊՁԲ-26/101*.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"ԵՔ-ԷԱՃԱՊՁԲ-26/101"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ԵՔ-ԷԱՃԱՊՁԲ-26/101*.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ԵՔ-ԷԱՃԱՊՁԲ-26/101</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0.1</w:t>
      </w:r>
      <w:r w:rsidR="0017004E" w:rsidRPr="00E4651F">
        <w:rPr>
          <w:rFonts w:cstheme="minorHAnsi"/>
          <w:lang w:val="hy-AM"/>
        </w:rPr>
        <w:t>(</w:t>
      </w:r>
      <w:r w:rsidR="00C94657" w:rsidRPr="00C94657">
        <w:rPr>
          <w:rFonts w:cstheme="minorHAnsi"/>
          <w:lang w:val="hy-AM"/>
        </w:rPr>
        <w:t>ноль целых одна десятая</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1</w:t>
      </w:r>
      <w:r w:rsidRPr="00E4651F">
        <w:rPr>
          <w:rFonts w:cstheme="minorHAnsi"/>
          <w:color w:val="000000" w:themeColor="text1"/>
          <w:lang w:val="ru-RU"/>
        </w:rPr>
        <w:t xml:space="preserve"> (</w:t>
      </w:r>
      <w:r w:rsidR="00091D85" w:rsidRPr="00091D85">
        <w:rPr>
          <w:rFonts w:cstheme="minorHAnsi"/>
          <w:lang w:val="hy-AM"/>
        </w:rPr>
        <w:t>один</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__</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__</w:t>
      </w:r>
    </w:p>
    <w:p w:rsidR="00812F10" w:rsidRPr="00E4651F" w:rsidRDefault="001B6358" w:rsidP="00F42783">
      <w:pPr>
        <w:tabs>
          <w:tab w:val="left" w:pos="1276"/>
        </w:tabs>
        <w:rPr>
          <w:rFonts w:cstheme="minorHAnsi"/>
        </w:rPr>
      </w:pPr>
      <w:r w:rsidRPr="001B6358">
        <w:rPr>
          <w:rFonts w:cstheme="minorHAnsi"/>
          <w:lang w:val="hy-AM"/>
        </w:rPr>
        <w:lastRenderedPageBreak/>
        <w:t>__</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__</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 Права и обязанности Заказщика, предусмотренные настоящим договором, осуществляются аппаратом главы административного района Шенгавит города Еревана в порядке, установленном законодательством РА.</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для принтера марки HP236 SDW (136A) /В административном районе Шенгавит имеется/с возможностью печати не менее 1500 страниц формата А4 с покрытием 5% в соответствии со стандартом ISO/IEC, цвет черный, заводская упаковка. поставка товара до поставки на склад заказчика (ул. Г. Нжде 26) должна осуществляться за счет средств поставщика.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для принтера марки Canon LH435A/436A/ /В административном районе Шенгавит имеется/ с возможностью печати не менее 1500 страниц формата А4 с покрытием 5% в соответствии со стандартом ISO/IEC, цвет черный, заводская упаковка или эквивалент. поставка товара на склад заказчика (С. Нжде 26) должна осуществляться за счет средств поставщика.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для принтера Canon MF237W марки CE 737 C/  /В административном районе Шенгавит имеется с возможностью печати не менее 1500 страниц формата А4 с покрытием 5% в соответствии со стандартом ISO/IEC, цвет черный, заводская упаковка или эквивалент. поставка товара на склад заказчика (С. Нжде 26) должна осуществляться за счет средств поставщика.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для принтера марки D101S с возможностью печати не менее 1500 страниц формата А4 с покрытием 5% в соответствии со стандартом ISO/IEC, цвет черный, заводская упаковка или эквивалент. поставка товара на склад заказчика (С. Нжде 26) должна осуществляться за счет средств поставщика.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для принтера марки 211EV /В административном районе Шенгавит имеется с возможностью печати не менее 1500 страниц формата А4 с покрытием 5% в соответствии со стандартом ISO/IEC, цвет черный, заводская упаковка или эквивалент. поставка товара до поставки на склад заказчика (ул. Г. Нжде 26) должна осуществляться за счет средств поставщика.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30234500/3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Интерфейс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Интерфейс USB 3.0 накопитель, емкость 512 ГБ, скорость чтения 70-130 МБ/с, скорость записи 40 МБ /с. Поставка товара до момента поставки на склад заказчика (ул. Г. Нжде 26) должна осуществляться за счет средств поставщика.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Интерфейс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Интерфейс SATA lll 6 ГБ/с, размер кэша 64 Мб, скорость вращения-7200 об / мин, скорость передачи данных-210 Мб/с. поставка продукта до поставки в хранилище заказчика (ул. Г. Нжде 26) должна осуществляться за счет средств поставщика.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клавиатура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Интерфейс проводной USB, тип клавиш Chiclet, количество клавиш 104. Поставка товара до момента поставки на склад заказчика (ул. Г. Нжде 26) должна осуществляться за счет средств поставщика.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компьютерная мышь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Оптическое разрешение не менее 1000-16000 точек на дюйм, количество кнопок 3, Максимальная скорость не менее 400 IPS, интерфейс USB 2.0 для подключения к компьютеру, длина кабеля 2 м. Поставка товара до момента поставки на склад заказчика (ул. Г. Нжде 26) должна осуществляться за счет средств поставщика.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Шенгавит ул. Г. Нжде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30.05.2026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Шенгавит ул. Г. Нжде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30.05.2026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Шенгавит ул. Г. Нжде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30.05.2026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Шенгавит ул. Г. Нжде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30.05.2026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Шенгавит ул. Г. Нжде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30.05.2026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Шенгавит ул. Г. Нжде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30.05.2026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Шенгавит ул. Г. Нжде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30.05.2026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Шенгавит ул. Г. Нжде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30.05.2026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Шенгавит ул. Г. Нжде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30.05.2026 дня включительно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30234500/3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Интерфейс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Интерфейс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клавиатура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компьютерная мышь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