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ԵՔ-ԷԱՃԱՊՁԲ-26/103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համակարգչի, համակարգչային սարքավորումների և կրակմարիչների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Նարինե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011-514-299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narine.ghazaryan@yerevan.am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ԵՔ-ԷԱՃԱՊՁԲ-26/103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համակարգչի, համակարգչային սարքավորումների և կրակմարիչների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համակարգչի, համակարգչային սարքավորումների և կրակմարիչների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ԵՔ-ԷԱՃԱՊՁԲ-26/103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narine.ghazaryan@yerevan.am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համակարգչի, համակարգչային սարքավորումների և կրակմարիչների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հիշողության սարք (oru)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28 էջ/րոպե արագության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պատճենահանման մեքենա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28 էջ/րոպե արագության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կրակմարիչներ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377.41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4.6571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432.96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2026.03.31.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ԵՔ-ԷԱՃԱՊՁԲ-26/103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ԵՔ-ԷԱՃԱՊՁԲ-26/103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«ԵՔ-ԷԱՃԱՊՁԲ-26/103»*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ԵՔ-ԷԱՃԱՊՁԲ-26/103*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«ԵՔ-ԷԱՃԱՊՁԲ-26/103»*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ԵՔ-ԷԱՃԱՊՁԲ-26/103*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բնութագրում նշված ժամկետը: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Շենգավիթ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Պրոցեսորը առնվազն՝ i3 12-րդ սերնդի (4 Core, 8 Threads, Cash 12Mb, 2channel memory, max. memories 128Gb,Base frequency 3.3GHz Turbo Boost up to 4.3GHz,) Մայրական սալիկ առնվազն՝ հետևյալ մուքերով (1 x HDMI Port, 1 X DP Port, 1X VGA Port, 2 x USB 3.2 Gen 4 x USB 2.0/1.1 Port 1 x RJ-45 LAN Port 3 x HD Audio Jacks (Line in / Front Speaker / Microphone)։ Օպերատիվ հիշողությունը առնվազն՝ 16gb DDR4 3200MHz with radiator, SSD 512gb M.2 2280 read up to 3300MB/S, write 3000MB/S։  Սնուցման բլոկը` առնվազն 600W(իրական)։։ Օպերացիոն համակարգը՝ Windows  11 pro 64 bit:   Համակարգչային USB մկնիկ՝ լարի երկարությունը առնվազն 1,4մ և համակարգչային slim ստեղնաշար:  Համակարգչային մոնիտորը՝ Frameless, AMD FreeSync™ Technology, առնվազն 100Hz մոնիտորի տեսանելի հատվածը` առնվազն 23.8 դույմ, IPS LED Backlight, պայծառությունը՝ նվազագույնը 250cd/m2, գունային գամման՝ sRGB առնվազն 99%, կետայնությունը՝ առնվազն 1920x1080: Բոլոր սարքավորումների սնուցումը՝ 220Վոլտ/50Հերց։ Համակարգչային հավաքածուն ներառի նաև անխափան սնուցման սարք /UPS/ առնվազն 600-650 Վտ հզորությամբ։ Ապրանքները պետք է լինեն նոր և չօգտագործված, երաշխիքային ժամկետը՝ առնվազն մեկ տարի: Մատակարարումը պետք է իրականացվի մատակարարի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ներքին կուտակիչ SSD, ՈՒնենա առվազն 480GB հիշողություն, տեսակը SАТА, հիշողության տեսակը 3D Nand Flash Memory, գրելու արագություն առնվազն 520MB/s, կարդալու արագություն՝ առնվազն 560MB/S։։ Ապրանքները պետք է լինեն նոր և չօգտագործված, երաշխիքային ժամկետը՝ առնվազն մեկ տարի: Մատակարարումը պետք է իրականացվի մատակարարի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հիշողության սարք (oru)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DDR4 8 GB ներքին հիշողության սարք՝ ապահովել առնվազն 2666 MHz։ Հիշողության տեսակը՝ DIMM (սեղանի համակարգչի համար) Ապրանքները պետք է լինեն նոր և չօգտագործված, երաշխիքային ժամկետը՝ առնվազն մեկ տարի: Մատակարարումը պետք է իրականացվի մատակարարի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մոնիտորը՝ Frameless, AMD FreeSync™ Technology, առնվազն 100Hz մոնիտորի տեսանելի հատվածը`  առնվազն 27 դույմ, IPS LED Backlight, պայծառությունը՝ նվազագույնը 250cd/m2, գունային գամման՝ sRGB 99%, կետայնությունը՝  առնվազն 1920x1080: Բոլոր սարքավորումների սնուցումը՝ 220Վոլտ/50Հերց, խրոցները` երկբևեռ։ Ապրանքները պետք է լինեն նոր և չօգտագործված, երաշխիքային ժամկետը՝ առնվազն մեկ տարի: Մատակարարումը պետք է իրականացվի մատակարարի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սկավառակ HDD 1 TB տարողությամբ: 
Պահպանման հզորությունը՝ 1 ՏԲ, Ձևային գործակիցը՝ 3.5: Spindle արագությունը՝ առնվազն 7200 rpm. Քեշը`  64 ՄԲ: Միացման ինտերֆեյս՝ SATA 3. Ինտերֆեյսի թողունակություն՝ 6 Գբիթ/վ: Աղմուկի մակարդակը առավելագույնը 24 դԲ: Էլեկտրաէներգիայի առավելագույն  սպառում՝ 5,3 Վտ:
Լրացուցիչ տեխնոլոգիաների S.M.A.R.T. աջակցություն Ապրանքները պետք է լինեն նոր և չօգտագործված, երաշխիքային ժամկետը՝ առնվազն մեկ տարի: Մատակարարումը պետք է իրականացվի մատակարարի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28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Հիմնական գործառույթներ՝ գունավոր տպում/պատճենում/սկանավորում: Տպման արագությունը։ միակողմանի տպում՝ ոչ պակաս քան 25 էջ/րոպե, երկկեղմանի տպում ոչ պակաս քան 8 եջ/րոպե:  Թղթի ձևաչափերը՝ A4, A5, A6, B5, Legal, Letter։ Տպման որակը՝ Առնվազն 1200x1200 dpi: Առաջին էջի տպման սկիզբ՝ ոչ ավել քան 11 վարկյան /գույնավոր/, 10,9 վարկյան /սև-սպիտակ/։ Տպման տեխնոլոգիան՝ լազերային։ Տպման լեզուներ՝ UFRII, PCL 5c2, PCL6։ Առավելագույն սկանավորման չափս` 216 x 297մմ /A4/։ Սկանավորման լուծաչափ՝ առնվազն 600 x 600 dpi։ Սկանաորման արագություն․ ոչ պակաս քան 20 էջ/րոպե /սև-սպիտսկ/, 10 էջ/րոպե /գունավոր/։ Պատճենման արագություն․ ոչ պակաս քան 25 էջ/րոպէ /սև-սպիտակ/ և ոչ պակաս քան 8 էջ/րոպե /գունավոր/։ պատճենահանման լուծաչափ՝ առնվազն 600 x 600 dpi։ Պատճեների քանակ՝ մինչև 999։ Չափի փոփոխությունը՝ առնվազն 25 – 400% 1% քայլով։ Մուտքի սկուտեղի տարողություն՝ առնվազն 250 թերթ, ելքի սկուտեղի տարողություն՝ առնվազն 100 թերթ Աջակցվող թղթի ձևաչափեր՝ A4, A5, A6, B5, Թղթի տեսակները՝ սովորական, կոշտ, թավշյա, ծրարներ, պիտակներ, բացիկներ։ Թղթի քաշ՝ 60գ/մ2 – ից 163 գ/մ2  Օպերատիվ հիշողության ծավալը՝ առնվազն 1ԳԲ Ներկառուցված կրիչի ծավալը՝ առնվազն 4ԳԲ։ Պրոցեսորի տակտային հաճախականությունը՝ ոչ պակաս քան 1200ՄՀց Կապակցման հնարավորությունները՝ առնվազն USB 2.0, 10/100 Base-TX Ethernet, անլար կապ՝ 802.11b/g/n: Տպիչի ծրագրային ապահովվումը համատեղելի լինի MS Windows 10 x64/x32 bit և MS Windows 11 x64 bit օպերացիօն համակարգերի հետ։   Սնուցող լարումը՝ 220-240 Վ 50 Հց։ Առավելագույն հզորությունը ոչ ավել քան 980 Վտ։ Չափսերը՝ ոչ  ավել քան 425x461x397 մմ։ Քաշը՝ ոչ ավել քան 21 կգ։ Ապրանքները պետք է լինեն նոր և չօգտագործված, երաշխիքային ժամկետը՝ առնվազն մեկ տարի: Մատակարարումը պետք է իրականացվի մատակարարի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պատճենահանման մեքենա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Հիմնական գործառույթներ՝ տպում։
Տպման արագությունը՝ ոչ պակաս քան 18 էջ/րոպէ /A4, սև-սպիտակ/: Տպման որակը` ոչ պակաս քան 600x600 dpi: Առաջին էջի տպման սկիզբ՝ ոչ ավել քան 7․8 վարկյան։ Տպման տեխնոլոգիան՝ լազերային։ Աջակցվող թղթի ձևաչափեր՝ A4, A5,B5 /Սկուտեղի չափսի հարմարեցման սահմաններ՝ Լայնություն – 76,2 մմ-ից մինչև 216 մմ, երկարություն 188մմ-ից մինչև 356մմ։ Մուտքի սկուտեղի տարողություն՝ առնվազն 150 թերթ, ելքի սկուտեղի տարողություն՝ առնվազն 100 թերթ։ Թղթի քաշ՝ 60գ/մ2 – ից 163 գ/մ2։ Թղթի տեսակները՝ սովորական, կոշտ, պիտակներ։ Կապակցման հնարավորությունը՝  առնվազն USB 2.0: Տպիչի ծրագրային ապահովվումը համատեղելի լինի MS Windows 10 x64/x32 bit և MS Windows 11 x64 bit օպերացիոն համակարգերի հետ։   Սնուցող լարումը՝ 220-240 Վ 50 Հց, Առավելագույն հզորությունը ոչ ավել քան 870Վտ Չափսերը՝ ոչ  ավել քան 364x249x198 մմ, քաշը ոչ ավել քան 6կգ։ Ապրանքները պետք է լինեն նոր և չօգտագործված, երաշխիքային ժամկետը՝ առնվազն մեկ տարի: Մատակարարումը պետք է իրականացվի մատակարարի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28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Հիմնական գործառույթներ՝ տպում, պատճենում, սկանավորում։ Տպման արագությունը մինչև 29 էջ/րոպե (A4, սև-սպիտակ), Տպման որակը առնվազն 600 x 600 dpi, Առաջին էջի տպում՝ ոչ ավել քան 7,3 վայրկյան, Տպման տեխնոլոգիան՝  լազերային, տպման լեզուներ՝ առնվազն UFRII,  ավտոմատ երկկողմանի տպում:Սկանավորում և պատճենում՝ Առավելագույն սկանավորման չափս: 216 x 297 մմ (A4), Սկանավորման լուծաչափ՝ առնվազն 600 x 600 dpi և ավել, Սկանավորման արագություն՝ մինչև 19 էջ/րոպե (սև-սպիտակ), մինչև 10 էջ/րոպե (գունավոր), Պատճենման արագություն՝ մինչև 29 պատճեն/րոպե։ Պատճենման լուծաչափ՝ մինչև 600 x 600 dpi, Պատճենների քանակ՝ մինչև 999, Չափի փոփոխություն՝ 25%–400%, 1% քայլով մուտքի սկուտեղի տարողություն՝ առնվազն 150 թերթ, Ելքի սկուտեղի տարողություն՝ առնվազն 50 թերթ, Աջակցվող թղթի չափսեր՝ A4, A5, A6, B5 (JIS), հարմարեցված՝ 76 x 127 մմ-ից մինչև 216 x 356 մմ։ Թղթի տեսակները՝ սովորական, կոշտ, թավշյա, ծրարներ, պիտակներ, բացիկներ։Թղթի քաշ՝ 63-ից մինչև 163 գ/մ², Կապակցման հնարավորությունները՝ USB 2.0, Ethernet 10/100Base-TX, անլար կապ՝ 802.11b/g/n։ Հիշողությունը առնվազն 256 ՄԲ, Պրոցեսորի արագությունը առնվազն 1200 ՄՀց։ Տպիչի ծրագրային ապահովվումը համատեղելի լինի MS Windows 10 x64/x32 bit և MS Windows 11 x64 bit օպերացիօն համակարգերի հետ։    Էներգիայի սպառում՝ Ակտիվ տպում՝  400-550 Վտ, Առավելագույն սպառումը՝ 1500 Վտ: Ապրանքները պետք է լինեն նոր և չօգտագործված, երաշխիքային ժամկետը՝ առնվազն մեկ տարի: Մատակարարումը պետք է իրականացվի մատակարարի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Պորտ գիգաբիթ Ethernet անջատիչ: Համապատասխանում է IEEE 802.3, IEEE 802.3 u, IEEE 802.3 ab և IEEE 802.3 x ստանդարտներին, 8*10/100/1000 Մբիթ/վրկ RJ-45 port ավտոմատ համաձայնեցմամբ, սարքի ընդհանուր թողունակությունը մինչև 16 Գբիթ/վրկ և ոչ արգելափակող բարձր արագությամբ տվյալների փոխանցում, port էլեկտրամատակարարման և կարգավիճակի LED ցուցիչներ, պատի տեղադրումով: Ապրանքները պետք է լինեն նոր և չօգտագործված, երաշխիքային ժամկետը՝ առնվազն մեկ տարի: Մատակարարումը պետք է իրականացվի մատակարարի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Պորտ գիգաբիթ Ethernet անջատիչ: Համապատասխանում է IEEE 802.3, IEEE 802.3u, IEEE 802.3ab և IEEE 802.3x ստանդարտներին, 16*10/100/1000 Մբիթ/վրկ RJ-45 port ավտոմատ համաձայնեցմամբ (Auto-Negotiation) և Auto MDI/MDIX աջակցությամբ, սարքի ընդհանուր թողունակությունը մինչև 32 Գբիթ/վրկ և ոչ արգելափակող բարձր արագությամբ տվյալների փոխանցում, port-երի էլեկտրամատակարարման և կարգավիճակի LED ցուցիչներ, պատի կամ սեղանի տեղադրման հնարավորությամբ։ Ապրանքները պետք է լինեն նոր և չօգտագործված, երաշխիքային ժամկետը՝ առնվազն մեկ տարի։ Մատակարարումը պետք է իրականացվի մատակարարի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կրակմարիչներ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Կրակմարիչ ՕՊ-5, լիցքավորված 40% ABCE տեսակի փոշիյով /տեղադրումով/ 
Տեխնիկական բնութագիր`
Կրակմարիչի իրանի տարողունակությունը՝ 6 լ.
Լիցքավորված փոշու կշիռը՝ 5.0 +/- 0.25 լ.
Աշխատանքային ճնշումը կրակմարիչի իրանի մեջ՝ 1.4 +/- 0.2 ՄՊա 
Կրակմարիչ նյութի շթի հեռավորությունն աշխատանքի ժամանակ, ոչ պակաս՝ 3.0 մետր
Կրակմարիչը օգտագործվում և պահպանվում է -50 0C + 50 0C  
Կրակմարիչի ընդհանուր կշիռը՝ ոչ ավել 7.3 կգ
Կրակմարիչի բարձրությունը՝ ոչ ավել 520 մմ, իրանի տրամագիծը՝ ոչ ավել 160 մմ
Կրակմարիչի պիտանելիության ժամկետը՝ ոչ պակաս 10 տարի
Կրակմարիչի վերալիցքավորման պարբերականությունը` 5 տարին 1 անգամ
Կրակմարիչ նյութի մատակարարման տևողությունը՝ ոչ պակաս 10 վայրկյան
Ծխացող պինդ նյութերի մարում՝ A դաս, կարգ-2A 
Դյուրավառ հեղուկների և հալվող պինդ նյութերի մարում՝ B դաս, կարգ-70 B
Վառվող գազերի մարում՝  C դաս,
Էլեկտրական սարքավորումների և մալուխների մարում՝ E դաս
Մարվող մակերեսը՝ մինչև 50քմ
Կրակմարիչի կախիչի առկայություն
Արտադրության տարեթիվը՝ 2025 թվականի 4-րդ եռամսյակ կամ 2026 թվականի 1-ին եռամսյակ։
Տեղադրման պահանջներ՝
	Կրակմարիչը անհրաժեշտ է տեղադրել 1.5–1.8մ բարձրությամբ, մարդու համար հասանելի և տեսանելի վայրում, նախապես համաձայնեցնելով կազմակերպության տնօրինության հետ։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30․05․2026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30․05․2026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30․05․2026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30․05․2026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30․05․2026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30․05․2026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30․05․2026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30․05․2026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30․05․2026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30․05․2026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30․05․2026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հիշողության սարք (oru)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28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պատճենահանման մեքենա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28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կրակմարիչներ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