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մարզական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մարզական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մարզական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մարզական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մարզական 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մարզական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հագուստը կազմված պետք է լինի սպորտային բաճկոնից` գլխանոցով և սպորտային տաբատից: Գործվածքը` բամբակ/պոլիեսթեր խառնուրդ (ոչ պակաս, քան 60% բամբակ) կամ բարձրորակ 100% պոլիեսթեր` շնչող հատկությամբ: Գործվածքը պետք է լինի հիպոալրեգիկ, չնստող, չձգվող բազմակի լվացումներից հետո, գույնի կայունություն` արևի և լվացման ազդեցության նկատմամբ: Կրկնակի ամրացված կարեր, որակյալ մշակում` առանց թելերի դուրս գալու, հարթ և մաշկին չվնասող ներսային կարեր, ամուր կայծակաճարմանդ` առկայության դեպքում: 
Սպորտային բաճկոնը` երկարաթև, առջևի փակող կայծակաճարմանդով կամ առանց:
Սպորտային տաբատը` էլաստիկ գոտկատեղով և կարգավորվող լարով, ունենա առնվազն 2 գրպան: 
Գույնը՝  կապույտ, վարդագույն, կարմիր, բաց մոխրագույն, դեղին՝ 5-17 տարեկան աղջիկներին և տղաներին համապատասխան գույների համադրությամբ, պիտակավորված:  Չափսերը պետք է համապատասխանեն մանկական/պատանեկան չափսային ցանցին` 5-17 տարեկան կամ XS-XL: Պիտակների վրա պետք է նշված լինի սպորտային հագուստի չափսերը, արտադրող կազմակերպության անվանումը, գործարանային փաթեթավորմամբ: Մատակարար կազմակերպությունը գնումը շահելուց հետո 10 օրվա ընթացքում պետք է ներկայացնի նմուշներ՝  2 օրինակից: Գնի մեջ ներառում է փաթեթավորումը թղթե կամ պոլիէթիլենային տոպրակների մեջ, ինչպես նաև առաքումը վարչական շրջան: Փաթեթավորումը համաձայնեցվում է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պողոտա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15.05.2026թ.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մարզական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