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спортивная одежда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ԵՔ-ԷԱՃԱՊՁԲ-26/132</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спортивная одежда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спортивная одежда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спортивная одежда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спортивная одежда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Нор Норк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должна состоять из спортивной куртки` с копюшоном и спортивных штанов. ткань: смесь хлопка и полиэстера (не менее 60% хлопка) или высококачественный 100% полиэстер с воздухопроницаемыми свойствами. ткань должна быть гипоаллергенной, не садящейся, не растягивающейся после многократных стирок, стойкой к цвету, устойчивой к воздействию солнца и стирки. двойные усиленные швы, качественная обработка, не допускающая выпадения ниток, гладкие и не повреждающие кожу внутренние швы, прочная застежка-молния, наличие в случае: 
Спортивная куртка с длинным рукавом, застежкой-молнией спереди или без нее.:
Спортивные брюки с эластичным поясом и регулируемым шнурком имеют как минимум 2 кармана. 
Цвет: синий, розовый, красный, светло-серый, желтый в цветовой гамме, подходящей для девочек и мальчиков в возрасте от 5 до 17 лет, с маркировкой. размеры должны соответствовать сетке размеров для детей/подростков в возрасте от 5 до 17 лет или XS-XL. на этикетках должны быть указаны размеры спортивной одежды, Название организации-производителя, заводская упаковка. организация-поставщик должна предоставить образцы в количестве 2 экземпляров в течение 10 дней после победы в покупке. также доставка в административный район: Упаковка согласовывается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15.05.2026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