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ծաղկային կոմպոզիցիաների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ծաղկային կոմպոզիցիաների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ծաղկային կոմպոզիցիաների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ծաղկային կոմպոզիցիաների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բնական թարմ վարդերից ձևավորված տերևներով՝ յուրաքանչյուրի մեջ 1-2 փունջ տարբեր գույնի փնջային վարդեր։ Վարդերի ցողունի երկարությունը՝ 70-80սմ, ուղիղ, փնջավորված և փաթեթավորված բարձրորակ  թափանցիկ կամ գունավոր դեկորատիվ ժապավեններով: Գույնը, փնջային վարդերի քանակն ու փաթեթավորման ձևը նախօրոք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մայիսի 29-ը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