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արխիվացման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արխիվացման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արխիվացման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արխիվացման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373.81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4.8999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2026.04.29.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է ենթակա Երևանի քաղաքի Աջափնյակ վարչական շրջանի 2020թ և նախորդ տարիների կարգավորումից դուրս մնացած  փաստաթղթերը.Աշխատակազմի արխիվում ցրոն վիճակում գտնվող լուծարված իրավաբանական վարչության ժամկետները չլրացած փաստաթղթերի խմբավորում, դասակարգում և ըստ ժամանակագրական հաջորդականության սկզբունքի արկղավորում և պիտակավորում։ 
Պահպանության ոչ ենթակա փաստաթղթերի ոչնչացման ծառայություն: Պահպանության ոչ ենթակա փաստաթղթերի ըստ տեսակների և տարիների խմբավորում, կապոցավորում և սահմանված ձևի ակտի կազմում  Ակտի ձևը սահմանված է ՀՀ կառավարության 2017թ. հուլիսի 13-ի հ.884-Ն որոշմամբ. Հայաստանի Հանրապետության արխիվային հավաքածուի կազմի մեջ չմտնող փաստաթղթերի պահպանության ժամկետները սահմանված են ՀՀ կառավարության 2019թ. ապրիլի 4-ի հ.397-Ն որոշմամբ։ Ոչնչացման  ենթակա գործերի ընդհանուր քանակը՝ մինչև 4 000 հատ:
ԾԱՆՈԹՈՒԹՅՈՒՆ։ Պայմանագրով նախատեսված աշխատանքները համարվում են ավարտված վերամշակման ենթակա գործերը պատվիրատուի  ներկայացուցչի ներկայությամբ իրական արժեքով և քաշով վերամշակողին հանձնելով և ստացված գումարը պատվիրատուի հաշվեհամարին մուտք անելուց հետո: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