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ըմպելու ջրի /շշալցված/</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ըմպելու ջրի /շշալցված/</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ըմպելու ջրի /շշալցված/</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ըմպելու ջրի /շշալցված/</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ապակյա շշերով, պտուտակավոր կափարիչով, շշերի վերադարձով: Մատակարարը ապահովում է ոչ պակաս 960 շրջանառու շշերի առկայությունը Պատվիրատուի մոտ: Ըստ՝ «Սննդամթերքի անվտանգության մասին» օրենքի: Մատակարարումը կատարվում է մատակարարի միջոցների հաշվին` նշված հասցեով:
Նշված ծավալը առավելագույնն է, այն կարող է նվազեցվել Գնորդի կողմից:
       Մատակարարումն իրականացվում է շաբաթական մեկ անգամ: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համար՝ 120 լիտր, 2026թ․ ընթացքում, պայմանագիրն  ուժի մեջ մտնելուց մինչև 20.06.2026թ. ներառյալ,     2-րդ փուլի համար՝ 120 լիտր, մինչև 31.07.2026թ․ներառյալ ,   3-րդ փուլի համար՝ 120 լիտր,  մինչև 30.09.2026թ․ներառյալ,     4-րդ փուլի համար՝ 120 լիտր, մինչև 01.12.2026թ․ներառյալ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