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2026.05.07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ԵՔ-ԷԱՃԾՁԲ-26/80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организация мероприятий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10</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14:00</w:t>
      </w:r>
      <w:r w:rsidRPr="005704A1">
        <w:rPr>
          <w:rFonts w:ascii="Calibri" w:hAnsi="Calibri"/>
          <w:i w:val="0"/>
          <w:sz w:val="22"/>
          <w:szCs w:val="22"/>
        </w:rPr>
        <w:t xml:space="preserve"> часов на </w:t>
      </w:r>
      <w:r w:rsidRPr="005704A1">
        <w:rPr>
          <w:rFonts w:ascii="Calibri" w:hAnsi="Calibri" w:cs="Calibri"/>
          <w:i w:val="0"/>
          <w:sz w:val="22"/>
          <w:szCs w:val="22"/>
          <w:lang w:val="af-ZA"/>
        </w:rPr>
        <w:t>10</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Դիանա Գրիգորյան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grigoryan.diana@yerevan.am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011-514-140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ԵՔ-ԷԱՃԾՁԲ-26/80</w:t>
      </w:r>
      <w:r w:rsidRPr="005704A1">
        <w:rPr>
          <w:rFonts w:ascii="Calibri" w:hAnsi="Calibri" w:cs="Times Armenian"/>
          <w:lang w:val="ru-RU"/>
        </w:rPr>
        <w:br/>
      </w:r>
      <w:r w:rsidRPr="005704A1">
        <w:rPr>
          <w:rFonts w:ascii="Calibri" w:hAnsi="Calibri" w:cstheme="minorHAnsi"/>
          <w:lang w:val="af-ZA"/>
        </w:rPr>
        <w:t>2026.05.07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организация мероприятий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организация мероприятий</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ԵՔ-ԷԱՃԾՁԲ-26/80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grigoryan.diana@yerevan.am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организация мероприятий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369.28</w:t>
      </w:r>
      <w:r w:rsidRPr="005704A1">
        <w:rPr>
          <w:rFonts w:ascii="Calibri" w:hAnsi="Calibri"/>
          <w:szCs w:val="22"/>
        </w:rPr>
        <w:t xml:space="preserve"> драмом, российский рубль </w:t>
      </w:r>
      <w:r w:rsidRPr="005704A1">
        <w:rPr>
          <w:rFonts w:ascii="Calibri" w:hAnsi="Calibri"/>
          <w:lang w:val="hy-AM"/>
        </w:rPr>
        <w:t>4.9452</w:t>
      </w:r>
      <w:r w:rsidRPr="005704A1">
        <w:rPr>
          <w:rFonts w:ascii="Calibri" w:hAnsi="Calibri"/>
          <w:szCs w:val="22"/>
        </w:rPr>
        <w:t xml:space="preserve">драмом, евро </w:t>
      </w:r>
      <w:r w:rsidRPr="005704A1">
        <w:rPr>
          <w:rFonts w:ascii="Calibri" w:hAnsi="Calibri"/>
          <w:lang w:val="hy-AM"/>
        </w:rPr>
        <w:t>434.49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2026.05.19. 14:00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ԵՔ-ԷԱՃԾՁԲ-26/80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ԵՔ-ԷԱՃԾՁԲ-26/80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ԵՔ-ԷԱՃԾՁԲ-26/80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"ԵՔ-ԷԱՃԾՁԲ-26/80"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ԵՔ-ԷԱՃԾՁԲ-26/80*.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"ԵՔ-ԷԱՃԾՁԲ-26/80"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ԵՔ-ԷԱՃԾՁԲ-26/80*.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ԵՔ-ԷԱՃԾՁԲ-26/80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7.15.Права и обязанности заказчика, предусмотренные настоящим договором, в установленном законодательством РА порядке осуществляет аппарат руководителя административного района Нубарашен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Врамках программы Ереванское лето, мероприятие Детская улыбка 
В рамках целевых программ, направленных на повышение уровня жизни жителей, для 25 детей в возрасте от 7 до 14 лет из семей, нуждающихся в социальной поддержке административного района Нубарашен, и 3 сопровождающих сотрудников административного района должно быть организовано посещение развлекательного центра Fort Arena, Galacticus или Captain Kid. Обеспечить перевозку детей туда и обратно на транспортном средстве, Обеспечьте детей едой во время програм. Меню угощения: 3 горячих блюда, 28 порций пиццы (Пепперони), 28 порций куриных наггетсов, картофель фри по-деревенски, 20 порций барбекю с курицей, 10 порций хлеба, вода, натуральный сок).  Также включите в сумму стоимость входных билетов для посещаемого места и питание.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28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государственный театр музыкальной комедии имени Акопа Пароняна, драматический театр имени Капланяна или художественный театр имени М. Мкртчяна: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 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Международный День пожилых людей
В связи с Международным днем пожилых людей в рамках целевых программ, направленных на повышение уровня жизни жителей, организовать развлекательную программу для пожилых людей, нуждающихся в социальной поддержке в административном районе Нубарашен, посетив Ереванский театр "Шунч", Богемный театр или Академический театр имени Г.Сундукяна: . Для мероприятия требуется 25 билетов на театральное представление в партерах с 3 по 5 ряды. После завершения экскурсии пожилым людям должно быть предоставлено одноразовое питание: пирог с курицей и сыром или сыром хачапури или бутерброд с ветчиной и сыром и натуральный сок 0,33 л, негазированная натуральная питьевая вода 0,5 л. Обеспечить транспортировку участников мероприятия в обе стороны транспортным средством в Ереване.Транспортное средство должно быть рассчитано не менее чем на 25-30 человек, быть оборудованным, с удобными, мягкими сиденьями и чистым, в зависимости от количества участников, должно быть оснащено всем необходимым оборудованием: системой кондиционирования воздуха, динамиком, ремнями безопасности, аптечкой, салон должен быть ухоженным. В случае технической неисправности транспортного средства его необходимо заменить другим аналогичным транспортным средством в течение максимум 1 часа. Заранее согласовать с заказчиком дату, время и другие детали организации экскурсии.
     Начало и завершение экскурсии в резиденцию главы администрации административного района Нубарашен (Адрес: ул. Нубарашен, 9, № 4).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июля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30 июня 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Административный район Нубарашен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31 августа 2026 г.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