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Էլեն Քեղինյան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elen.qeghinyan@yerevan.am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elen.qeghinyan@yerevan.am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Ս.Աստվածածնի և խաղողօրհնեքի 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և  դպրության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շրջանի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հանդեսներ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4.9908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Ս.Աստվածածնի և խաղողօրհնեքի 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Ս.Աստվածածնի և խաղողօրհնեքի տոն /Օգոստոս/                                                                                                                                                 Վարչական շրջանի տարածքում գտնվող եկեղեցիներից մեկի  բակում խաղողօրհնեքի ծիսական արարողության և բնակիչներին բաշխելու համար անհրաժեշտ է 200 կգ սև և սպիտակ խաղող՝ ողկույզ-ողկույզ փաթեթավորված միանգամյա օգտագործման պոլիէթիլոնային տոպրակներով և կապված կարմիր ժապավեններով: Նաև ձեռք բերել 2 հատ բաններ՝ գունավոր տպագրությամբ, մետաղական կոնստրուկցիայով, ամրացման 4 մետաղե օղակներով, չափսը՝ 80սմ X 180սմ: Հրավիրել ազգագրական երգի ու պարի համույթ  /1,5 ժամանոց ծրագիր/ և հաղորդավար։ Անհրաժեշտ է ձայնասփռման տեխնիկա ՝5 ԿՎտ հզորությամբ, ձայնային օպերատոր։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և  դպրության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և  դպրության օր /Սեպտեմբերի 1/                                                                                                                                                  Ուսումնական տարվա առաջին օրվա կապակցությամբ վարչական շրջանում գործող  հանրակրթական ուսումնական հաստատություններ այցելություններ կազմակեպելու համար անհրաժեշտ է 33 հատ ծաղկեփունջ`   19 հատ թարմ, բնական   վարդ (ցողունի երկարությունը ՝ոչ պակաս 100 սմ, կոկոնի չափը՝ ոչ պակաս 8 սմ, գույնը՝մուգ բալի գույն, սպիտակ, դեղին, վարդագույն) պարունակող: Տպագրել 33 հատ վարչական շրջանի ղեկավարի շնորհավորական ուղերձ` A4 ֆորմատի թղթի խտությունը` 300գ., թղթի տեսակը` կավճապատ, տպագրությունը` միակողմանի, լազերային, գունավոր և ապահովել 33 հատ կաշվե փափուկ կազմով թղթապանակներ, չափսը` 35x23սմ:  Անհրաժեշտ է տրամադրել նաև 33 հատ տորթ և առաքել նախապես տրամադրված հասցեներով։                                                                                                                                                                                                                                                                                                                                                                                                                                               Շնորհավորական ուղերձի և կաշվե փափուկ կազմով թղթապանակի օրինակը, տորթի տեսքը, տեսակը և այլ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/Հոկտեմբերի 5/                                                                                                                                                 Վարչական շրջանի կրթամշակութային օջախների տնօրեններին և վաստակաշատ մանկավարժներին շնորհավորելու համար  կազմակերպել բացօթյա միջոցառում,  ապահովել կենդանի երաժշտություն՝ 1,5 ժամանոց ծրագրով, հրավիրել    ջազ-բենդ և հաղորդավար և  2 մատուցող ։ Հյուրասիրություն` 100  անձի համար հետևյալ ճաշացանկով. կանապեներ՝ օգտագործելով թարմ բանջարեղեն, մսի և պանրի տեսականիներ, աղցաններ, ձիթապտուղ՝ սև և կանաչ, կիտրոն, մրգի տեսականի, խմորեղենի տեսականի, կիսաքաղցր և չոր գինիներ, գազավորված քաղցրահամ հյութ, հանքային ջուր, բնական հյութ,  արևելյան սուրճ: Պարգևատրման համար անհրաժեշտ է վարչական շրջանի ղեկավարի կողմից տրվող   10 պատվոգիր՝ փայտե որակյալ համապատասխան գույնի շրջանակներով։ Թուղթը`A4 ֆորմատի, թղթի խտությունը` 300գ., թղթի տեսակը` կավճապատ, տպագրությունը` միակողմանի, լազերային, գունավոր, 10 հատ նվեր հուշադրամ ՝ արծաթյա, «500 դրամ» թվանշմամբ, իր տուփով, 10 հատ ծաղկեփունջ՝ յուրաքանչյուրը 25 հատ բնական թարմ վարդ պարունակող, վարդի ցողունի երկարությունը ՝ոչ պակաս 100 սմ, կոկոնի չափը ՝ոչ պակաս 8 սմ, գույնը ՝ մուգ բալի գույն կամ սպիտակ կամ վարդագույն կամ դեղին։   Միջոցառումը լուսանկարահանել և տեսանկարահանել։ Պատրաստի նյութերը փոխանցել էլեկտրոնային փոստի միջոցով։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շրջանի օր                                                                                                                                                                    Կազմակերպել տոնական  միջոցառում ՝ նվիրված վարչական շրջանի օրվան: Կատարողն  իր միջոցներով, աշխատանքային  ուժերով մոնտաժում և ապամոնտաժում է իր կողմից տրամադրվող 8*6 չափերով բեմահարթակը, որն իր մեջ ներառում է  ալյումինե կոնստրուկցիաներ,ծածկ:  Անհրաժեշտ է բեմի ետնամասում  տեղադրել  լեդ էկրան՝ նվազագույնը 8քմ ընդհանուր մակերեսով։ Լեդ էկրանը պետք է լինի միատեսակ, պիքսելների չափսերը՝ ոչ պակաս 3,9 պիքսելից, նախատեսված բաց տարածքում աշխատելու համար՝ IP ստարդարտով,  անհրաժեշտ է տեղադրել նվազագույնը՝ բեմական լույս (Wash) շարժական գլխով` նվազագույնը 10 հատ, բեմական լույս (Beam) շարժական գլխով` նվազագույնը 10 հատ, բեմական անշարժ լույս (Led par)՝ նվազագույնը 10 հատ: Բարձր հաճախականությունների բարձրախոս՝ ուժեղարարով կամ առանց ուժեղարարի, նվազագույն քանակը՝ 6 հատ: Բարձրախոսները պետք է կիրառելի լինեն ինչպես կախելու, այնպես էլ՝ դնելու համար, երկու դեպքում էլ պետք է հագեցած լինի տարբեր աստիճանների անկյունային բացվածքի պարագաներով:   Տեղադրումը պետք է իրկանացնել ըստ էլեկտրոակուստիկ և ակուստիկ հաշվարկային գծագրերի: Ցածր հաճախականությունների բարձրախոս (սաբվուֆերներ)՝ ուժեղարարով կամ առանց ուժեղարարների: Բարձրախոսները պետք է կիրառելի լինեն ինչպես կախելու, այնպես էլ՝ դնելու համար: Տեղադրումը պետք է իրկանացնել ըստ էլեկտրոակուստիկ և ակուստիկ հաշվարկներով: Ձայնային տեխնիկան պետք է ապահովի առնվազն 15 Կվտ հզորություն:
Անլար խոսափող՝ 2 հատ, խոսափողի տակդիր /подставка/ 1 հատ։ Ձայնի և լույսի կառավարման թվային վահանակներ, որոնք հագեցած են նորագույն տեխնոլոգիաներով։ 
Տեխնիկական ապահովման և սպասրկման համար անհրաժեշտ են՝  հնչյունային, լեդ էկրանի և լույսային ռեժիսորներ և այլ անհրաժեշտ մասնագետներ։
Բեմահարթակի դիմային և կողային հատվածներին ամրացված լինեն տպագրված գունավոր բաներներ, որոնց դիզայնը համաձայնեցնել Պատվիրատուի հետ։ Բաներների տպագրումը,  ամրացումը և ապամոնտաժումը կազմակերպվելու է Կատարողի կողմից։ Անհրաժեշտ է պաստառ  /չափսը՝ 6մ X 3մ, 3600dpi-baner,  գունավոր տպագրությամբ, տոնին համապատասխան խորագրով, ամրացման համար օղակներով:  Հրավիրել ազգագրական երգի, պարի համույթ և ապահովել  1 ժամ տևողությամբ ելույթ, հրավիրել 3հայտնի երգիչ / 1 ժամանոց համերգային ծրագրով/։ Անհրաժեշտ է ձայնասփռման տեխնիկա ՝5 ԿՎտ հզորությամբ, ձայնային օպերատոր,  3 խոսափող, հրավիրել հաղորդավար:  Խրախուսման նպատակով անհրաժեշտ է 20 հատ պատվոգիր՝ փայտե որակյալ համապատասխան գույնի շրջանակներով։ Թուղթը`A4 ֆորմատի, թղթի խտությունը` 300գ., թղթի տեսակը` կավճապատ, տպագրությունը` միակողմանի, լազերային, գունավոր։ 20 հատ նվեր հուշադրամ ՝ արծաթյա, «500 դրամ» թվանշմամբ, իր տուփով,  Անհրաժեշտ է  10 հատ ծաղկեփունջ՝ յուրաքանչյուրը  15 հատ բնական թարմ վարդ պարունակող, վարդի ցողունի երկարությունը ՝ոչ պակաս 90 սմ, կոկոնի չափը ՝ոչ պակաս 8 սմ, գույնը ՝ մուգ բալի գույն կամ սպիտակ կամ վարդագույն կամ դեղին։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հանդեսներ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հանդեսներ                                                                                                                                                                          Վարչական շրջանի թվով 15 մանկապարտեզներում կազմակերպել նախապես մշակված մանկական ամանորյա   տոնական շոու ծրագիր` յուրաքանչյուր մանկապարտեզում 1 ժամ տևողությամբ, ձայնային ուժեղացուցչի առկայությամբ: Շոու ծրագիրը  պետք է վարեն և անցկացնեն Ձմեռ պապն և Ձյունանուշը, ովքեր պետք է անպայման լինեն ժամանցային միջոցառումների անցկացման ոլորտում փորձ ունեցող անձիք կամ առնվազն ունենան դերասանական կրթություն։                                                                                                                                  Միջոցառման բոլոր կազմակերպչական հարցերը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16․08.2026թ․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21․12.2026թ․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Ս.Աստվածածնի և խաղողօրհնեքի 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և  դպրության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հանդեսներ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