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ԵՔ-ԷԱՃԱՊՁԲ-26/268</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Давташен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немелованная, класс А+, предназначенная для лазерной и струйной двусторонней печати, копирования и другой офисной работы, безволокнистая, полученная механическим способом, без древесной смолы и без хлора. Формат: А4 (210х297 +-0,5 мм). Соответствует системам сертификации менеджмента ISO 9001, 14001. Плотность по стандарту ISO 536: не менее 80 г/м2, белизна по стандарту ISO 11475 не менее 168 CIE, толщина по стандарту ISO 534 не менее 110 (+-1) мкм, яркость по стандарту ISO 2470-2 не менее 109 %, непроницаемость - не менее 93% по стандарту ISO 2471, неравномерность - не более 120мл/мин (по ISO 8791/2), влажность - 4,0% (+-0,6%). Количество листов в одной коробке в заводской упаковке: 500+-2 листа, вес 1 коробки не менее 2,5 кг. 5 коробок по 500 листов каждая, упакованных в картонную коробку. Заказчик может запросить сертификат качества продукции и соответствия техническим условиям. Доставку товара на склады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течение 10 календарных дней после получения заказчиком предложения о заказе/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