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պայուսակների (գրենական պիտույքներով)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պայուսակների (գրենական պիտույքներով)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պայուսակների (գրենական պիտույքներով)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պայուսակների (գրենական պիտույքներով)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իրավունքների և շահերի պաշտպանություն» ծրագրի շրջանակներում սոցիալական աջակցության կարիք ունեցող թվով 100 դպրոցահասակ երեխաների համար անհրաժեշտ է ձեռք բերել գրենական պիտույքների փաթեթներ՝ յուրաքանչյուրը հետևյալ պարունակությամբ.
Դպրոցական պայուսակ՝ առնվազն երկուական դարակներով՝ առանձնացված ամուր շղթայափականներով` ըստ պայուսակի գույնի: Պայուսակը պետք է կարված լինի բարձրորակ, էկոլոգիապես մաքուր, ամուր, խիտ հումքից գործված չթրջվող կտորից, զերծ տարատեսակ քիմիական նյութերի հոտերից: Պայուսակի հետնամասը պետք է ունենա հատուկ լիցքավորված, կոշտ մեջք,լայն փափուկ ուսադիրներ, կրծքավանդակի կամ գոտկային ամրակներով: Պայուսակի ներսի հատվածը պետք է որակյալ աստառապատված լինի:  Երկրաչափական չափսերը՝ 20սմx35սմx45սմ: Պայուսակի աջ և ձախ կողքերին պետք է լինեն բաց կամ փակ գրպաններ: Միևնույն ժամանակ պայուսակն ունենա ձեռքին հարմարեցված կտորե բռնակ՝ ամուր և փափուկ ներդիրով: Պայուսակի գույնը և նկարազարդումը՝ ըստ պատվիրատուի: 
Տետր՝ 4 հատ՝ 12 թերթանի, վանդակավոր, օվսեթ,բարձր որակի։
Տետր՝ 4 հատ՝ 12 թերթանի, տողանի, օվսեթ, բարձր որակի։
Ընդհանուր տետր – 5 հատ, 20.5 X 17 սմ չափի, վանդակավոր 24 թերթ, օվսեթ, բարձր որակի  
Ընդհանուր տետր – 5 հատ, 20.5 X 17 սմ չափի, տողանի 24 թերթ, օվսեթ, բարձր որակի   
Գրիչ՝ 5 հատ, գնդիկավոր, փակիչով, կապույտ գույնի։
Գրիչ՝ 2 հատ, գնդիկավոր, կարմիր գույնի։
Գրչատուփ՝ 1 հատ, արհեստական կաշվից, պատկերազարդ կամ գծերով։
Գունավոր մատիտ՝ 1 տուփ, 24 գույն, փայտե, 17-18 սմ երկարությամբ, ստվարաթղթե տուփով։
Քանոն՝ 1 հատ, ոււղիղ, պլասմասե, 30 սմ։
Ռետին՝ 2 հատ, նախատեսված՝ մատիտով գրվածները ջնջելու համար, սպիտակ գույնի։
Սրիչ՝ 1 հատ, մատիտ սրելու համար։
Նկարչական տետր՝ 1 հատ, A4 ֆորմատի, ստվարաթղթե կազմով, 18 թերթ։
Գունավոր գրիչներ՝ 1 տուփ։
Գունավոր թուղթ՝ 1 հատ, A4 ֆորմատի, 18 թերթ։
Սոսինձ՝ 2 հատ, չոր սոսինձ, գրասենյակային, թուղթ սոսնձելու համար՝ առնվազն 15 գ:
Մկրատ` 1 հատ, գրասենյակային մկրատ՝ մանկական, առնվազն 14 սմ։
Վերոնշյալ բոլոր ապրանքները պետք է համապատասխանեն Հայաստանի Հանրապետությունում գործող ազգային ստանդարտներին (ՀՍՏ):
Առաջարկվող բոլոր ապրանքները նախապես համաձայնեցնել վարչական շրջանի ղեկավարի աշխատակազմի երեխաների և սոցիալական պաշտպանության բաժնի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