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спортивная обувь и комплект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ԵՔ-ԷԱՃԱՊՁԲ-26/264</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спортивная обувь и комплект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спортивная обувь и комплект одежды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спортивная обувь и комплект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Кроссовки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/комплект/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Шенгавит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Кроссовки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спортивную обувь для 170 детей в сложных жизненных ситуациях. Она должна быть предназначена для весенне-летнего сезона. Верх обуви должен быть изготовлен из легкой синтетической ткани или сетчатого материала, подошва — из легкой резины. Стелька должна быть изготовлена из ткани. Размеры обуви должны быть 36-40, цвет и внешний вид должны быть согласованы с покупателем. Безопасность: Приказ Министра здравоохранения Республики Армения «Об утверждении санитарно-гигиенических норм для детской обуви, натурального и искусственного сырья, используемого при ее изготовлении» № 2.III.4-8 от 19 апреля 2007 г. Постановление № 732-Н.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универсальный (унисекс) спортивный комплект для детей и подростков школьного возраста, состоящий из футболки с длинными рукавами и соответствующих брюк, предназначенный для ношения в весенне-летний период. Комплект должен быть изготовлен из высококачественной ткани «двойного плетения» (французский махровый трикотаж), в состав которой входит не менее 70-80% хлопка и 20-30% полиэстера, обеспечивающей воздухопроницаемость одежды и предотвращающей деформацию и образование катышков после стирки (плотность: 240-280 г/м²). Футболка должна быть с длинными рукавами, иметь двухслойный капюшон с регулируемым натяжением, 2 кармана спереди, а рукава и нижний край должны быть отделаны эластичной резинкой (ребристая ткань). Брюки комплекта должны быть прямого кроя, не зауженные, иметь широкий эластичный пояс с дополнительным шнурком, два боковых кармана и прочные эластичные манжеты внизу. Все швы должны быть профессионально обработаны, усилены и безвредны для кожи. Изделие должно быть упаковано индивидуально в прозрачную упаковку и иметь этикетку на армянском языке с указанием размера и инструкций по уходу.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30.08.2026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30.08.2026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Кроссовки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