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A187" w14:textId="77777777" w:rsidR="00171FA6" w:rsidRDefault="00171FA6" w:rsidP="00171FA6">
      <w:pPr>
        <w:spacing w:after="0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</w:t>
      </w:r>
    </w:p>
    <w:p w14:paraId="63564C46" w14:textId="77777777" w:rsidR="00171FA6" w:rsidRDefault="00171FA6" w:rsidP="00171FA6">
      <w:pPr>
        <w:spacing w:after="0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7D4809EF" w14:textId="77777777" w:rsidR="00F6461E" w:rsidRDefault="00F6461E" w:rsidP="00F6461E">
      <w:pPr>
        <w:spacing w:after="0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 ԵՐԵՎԱՆԻ ԱՎԱԳԱՆՈՒ «ՄԱՅՐ ՀԱՅԱՍՏԱՆ»</w:t>
      </w:r>
    </w:p>
    <w:p w14:paraId="4FB20551" w14:textId="77777777" w:rsidR="00F6461E" w:rsidRDefault="00F6461E" w:rsidP="00F6461E">
      <w:pPr>
        <w:spacing w:after="0" w:line="240" w:lineRule="auto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ԽՄԲԱԿՑՈՒԹՅԱՆ ԱՆԴԱՄ ԱՐՄԵՆ ՔՈՉԱՐՅԱՆԻՆ</w:t>
      </w:r>
    </w:p>
    <w:p w14:paraId="7B82D90D" w14:textId="77777777" w:rsidR="00F6461E" w:rsidRDefault="00F6461E" w:rsidP="00F6461E">
      <w:pPr>
        <w:shd w:val="clear" w:color="auto" w:fill="FFFFFF"/>
        <w:spacing w:after="0" w:line="240" w:lineRule="auto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65CDC5C0" w14:textId="77777777" w:rsidR="00F6461E" w:rsidRDefault="00F6461E" w:rsidP="00F6461E">
      <w:pPr>
        <w:shd w:val="clear" w:color="auto" w:fill="FFFFFF"/>
        <w:spacing w:after="0" w:line="276" w:lineRule="auto"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         Հարգելի՛  պարոն Քոչարյան,</w:t>
      </w:r>
    </w:p>
    <w:p w14:paraId="222844AC" w14:textId="19D16C9B" w:rsidR="00F6461E" w:rsidRDefault="00F6461E" w:rsidP="00F6461E">
      <w:pPr>
        <w:shd w:val="clear" w:color="auto" w:fill="FFFFFF"/>
        <w:spacing w:after="0" w:line="276" w:lineRule="auto"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 </w:t>
      </w: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ab/>
        <w:t xml:space="preserve">Ի պատասխան Ձեր 02.04.2026թ. հ.97-2026թ. գրության՝ Ավան վարչական շրջանի բազմաբնակարան շենքերի տանիքների խնդրների վերաբերյալ, </w:t>
      </w: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>տեղեկացվում է.</w:t>
      </w:r>
    </w:p>
    <w:p w14:paraId="7DDF3FDD" w14:textId="5783526D" w:rsidR="00F6461E" w:rsidRDefault="00F6461E" w:rsidP="00F6461E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</w:pP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ab/>
      </w: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>Բ</w:t>
      </w: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արձրացված հարցերն ուսումնասիրվել են </w:t>
      </w: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Երևանի քաղաքապետարանի </w:t>
      </w: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աշխատակազմի կոմունալ տնտեսության վարչության մասնագետների կողմից. </w:t>
      </w:r>
    </w:p>
    <w:p w14:paraId="78A20921" w14:textId="77777777" w:rsidR="00F6461E" w:rsidRDefault="00F6461E" w:rsidP="00F6461E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Մասնավորապես՝ </w:t>
      </w:r>
      <w:r>
        <w:rPr>
          <w:rFonts w:ascii="Calibri" w:hAnsi="Calibri" w:cs="Calibri"/>
          <w:color w:val="191919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Աճառյան փողոցի հ.20 շենքի տանիքը հիմնանորոգվել 2025 թվականին և ներկայումս կաթոցներ չկան: </w:t>
      </w:r>
      <w:r>
        <w:rPr>
          <w:rFonts w:ascii="Calibri" w:hAnsi="Calibri" w:cs="Calibri"/>
          <w:color w:val="191919"/>
          <w:sz w:val="24"/>
          <w:szCs w:val="24"/>
          <w:shd w:val="clear" w:color="auto" w:fill="FFFFFF"/>
          <w:lang w:val="hy-AM"/>
        </w:rPr>
        <w:t> </w:t>
      </w:r>
    </w:p>
    <w:p w14:paraId="7B451CF6" w14:textId="77777777" w:rsidR="00F6461E" w:rsidRDefault="00F6461E" w:rsidP="00F6461E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Աճառյան փողոցի հ.4 շենքի տանիքից կաթոցներ չեն հայտնաբերվել: </w:t>
      </w:r>
      <w:r>
        <w:rPr>
          <w:rFonts w:ascii="Calibri" w:hAnsi="Calibri" w:cs="Calibri"/>
          <w:color w:val="191919"/>
          <w:sz w:val="24"/>
          <w:szCs w:val="24"/>
          <w:shd w:val="clear" w:color="auto" w:fill="FFFFFF"/>
          <w:lang w:val="hy-AM"/>
        </w:rPr>
        <w:t> </w:t>
      </w:r>
    </w:p>
    <w:p w14:paraId="257511D0" w14:textId="77777777" w:rsidR="00F6461E" w:rsidRDefault="00F6461E" w:rsidP="00F6461E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</w:pPr>
      <w:r>
        <w:rPr>
          <w:rFonts w:ascii="Calibri" w:hAnsi="Calibri" w:cs="Calibri"/>
          <w:color w:val="191919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Չարենց թաղամասի հ.15 շենք տանիքից կաթոցներ չեն հայտնաբերվել: </w:t>
      </w:r>
    </w:p>
    <w:p w14:paraId="17392990" w14:textId="77777777" w:rsidR="00F6461E" w:rsidRDefault="00F6461E" w:rsidP="00F6461E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</w:pPr>
      <w:r>
        <w:rPr>
          <w:rFonts w:ascii="Calibri" w:hAnsi="Calibri" w:cs="Calibri"/>
          <w:color w:val="191919"/>
          <w:sz w:val="24"/>
          <w:szCs w:val="24"/>
          <w:shd w:val="clear" w:color="auto" w:fill="FFFFFF"/>
          <w:lang w:val="hy-AM"/>
        </w:rPr>
        <w:t>  </w:t>
      </w: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Քուչակ թաղամասի հ.14 շենքի տանիքի թերությունը կառավարման մարմնի կողմից հայտնաբերվել են ու արձանագրվել և եղանակային բարենպաստ պայմանների ժամանակ կառավարման մարմնի կողմից կիրականացվեն մասնակի վերանորոգման աշխատանքներ: </w:t>
      </w:r>
    </w:p>
    <w:p w14:paraId="06FC3A5B" w14:textId="77777777" w:rsidR="00F6461E" w:rsidRDefault="00F6461E" w:rsidP="00F6461E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Աճառյան փողոցի հ.7 շենքի տանիքը գտնվում է անբարեկարգ վիճակում և հաշվի առնելով խնդրի կարևորությունը, Ավան վարչական շրջանի ղեկավարի աշխատակազմը պատրաստակամություն է հայտնել 2026 թվականի ծրագրերի շրջանակում տանիքների նորոգման համար նախատեսված թիթեղների ձեռքբերումից հետո, անհրաժեշտ քանակով թիթեղներ տրամադրել շենքի կառավարման մարմնին՝ տանիքի նորոգման աշխատանքներն իրականացնելու համար: </w:t>
      </w:r>
    </w:p>
    <w:p w14:paraId="15575BA6" w14:textId="77777777" w:rsidR="00F6461E" w:rsidRDefault="00F6461E" w:rsidP="00F6461E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«Բազմաբնակարան շենքի կառավարման մասին» օրենքի (այսուհետ՝ Օրենք) 6-րդ հոդվածի համաձայն՝ բազմաբնակարան շենքի շինությունների սեփականատերերին ընդհանուր բաժնային սեփականության իրավունքով պատկանում են շենքը կրող կառուցվածքները, շենքի միջհարկային ծածկերը (առաստաղները, հատակները), նկուղները, ձեղնահարկը, տեխնիկական հարկերը,</w:t>
      </w:r>
      <w:r>
        <w:rPr>
          <w:rFonts w:ascii="Calibri" w:hAnsi="Calibri" w:cs="Calibri"/>
          <w:color w:val="191919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/>
          <w:color w:val="191919"/>
          <w:sz w:val="24"/>
          <w:szCs w:val="24"/>
          <w:u w:val="single"/>
          <w:shd w:val="clear" w:color="auto" w:fill="FFFFFF"/>
          <w:lang w:val="hy-AM"/>
        </w:rPr>
        <w:t>տանիքը</w:t>
      </w: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, ինչպես նաև մեկից ավելի շինություններ սպասարկող և բազմաբնակարան շենքի միասնական ամբողջական սպասարկման համար նախատեսված մուտքերը, աստիճանավանդակները, աստիճանները,</w:t>
      </w:r>
      <w:r>
        <w:rPr>
          <w:rFonts w:ascii="Calibri" w:hAnsi="Calibri" w:cs="Calibri"/>
          <w:color w:val="191919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/>
          <w:color w:val="191919"/>
          <w:sz w:val="24"/>
          <w:szCs w:val="24"/>
          <w:u w:val="single"/>
          <w:shd w:val="clear" w:color="auto" w:fill="FFFFFF"/>
          <w:lang w:val="hy-AM"/>
        </w:rPr>
        <w:t>վերելակները</w:t>
      </w: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, վերելակային և այլ հորերը, մեխանիկական, էլեկտրական, սանիտարատեխնիկական և այլ սարքավորումներն ու տարածքները, որոնք օրենքով նախատեսված կարգով չեն հանդիսանում այլ անձանց սեփականություն:</w:t>
      </w:r>
      <w:r>
        <w:rPr>
          <w:rFonts w:ascii="Calibri" w:hAnsi="Calibri" w:cs="Calibri"/>
          <w:color w:val="191919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Օրենքի 9-րդ հոդվածի 1-ին մասի համաձայն՝ ընդհանուր բաժնային սեփականության սեփականատերերի պարտականությունն այդ սեփականությունն օրենքով և իրավական այլ ակտերով սահմանված կարգով պահպանելն ու շահագործելն է:</w:t>
      </w:r>
      <w:r>
        <w:rPr>
          <w:rFonts w:ascii="Calibri" w:hAnsi="Calibri" w:cs="Calibri"/>
          <w:color w:val="191919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Օրենքի 18-րդ հոդվածի           1-ին մասի համաձայն՝ շինության սեփականատերերն ընդհանուր բաժնային գույքի </w:t>
      </w: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lastRenderedPageBreak/>
        <w:t>պարտադիր նորմերի մասով կառավարման նպատակով կարող են ստեղծել իրավաբանական անձ` համատիրություն:</w:t>
      </w:r>
      <w:r>
        <w:rPr>
          <w:rFonts w:ascii="Calibri" w:hAnsi="Calibri" w:cs="Calibri"/>
          <w:color w:val="191919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Օրենքի 22-րդ հոդվածի 1-ին մասի «ա» կետի համաձայն՝ շենքի կառավարման մարմինը` պահպանում է շենքի ընդհանուր բաժնային սեփականության պահպանման պարտադիր նորմերի կատարումը:</w:t>
      </w:r>
      <w:r>
        <w:rPr>
          <w:rFonts w:ascii="Calibri" w:hAnsi="Calibri" w:cs="Calibri"/>
          <w:color w:val="191919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Բազմաբնակարան շենքի ընդհանուր բաժնային գուքի պահպանման պարտադիր նորմերը սահմանված են ՀՀ կառավարության «Բազմաբնակարան շենքի ընդհանուր բաժնային սեփականության պահպանման պարտադիր նորմերը սահմանելու մասին» 04.10.2007թ. հ.1161-Ն</w:t>
      </w:r>
      <w:r>
        <w:rPr>
          <w:rFonts w:ascii="Calibri" w:hAnsi="Calibri" w:cs="Calibri"/>
          <w:color w:val="191919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որոշմամբ:</w:t>
      </w:r>
    </w:p>
    <w:p w14:paraId="75796241" w14:textId="77777777" w:rsidR="00171FA6" w:rsidRDefault="00171FA6" w:rsidP="00171FA6">
      <w:pPr>
        <w:shd w:val="clear" w:color="auto" w:fill="FFFFFF"/>
        <w:spacing w:after="0"/>
        <w:jc w:val="both"/>
        <w:rPr>
          <w:rFonts w:ascii="GHEA Grapalat" w:eastAsia="Times New Roman" w:hAnsi="GHEA Grapalat" w:cs="Calibri"/>
          <w:color w:val="191919"/>
          <w:sz w:val="24"/>
          <w:szCs w:val="24"/>
          <w:shd w:val="clear" w:color="auto" w:fill="FFFFFF"/>
          <w:lang w:val="hy-AM"/>
        </w:rPr>
      </w:pPr>
    </w:p>
    <w:p w14:paraId="494A4880" w14:textId="77777777" w:rsidR="00171FA6" w:rsidRDefault="00171FA6" w:rsidP="00171FA6">
      <w:pPr>
        <w:shd w:val="clear" w:color="auto" w:fill="FFFFFF"/>
        <w:spacing w:after="0"/>
        <w:jc w:val="both"/>
        <w:rPr>
          <w:rFonts w:ascii="GHEA Grapalat" w:eastAsia="Times New Roman" w:hAnsi="GHEA Grapalat" w:cs="Calibri"/>
          <w:color w:val="191919"/>
          <w:sz w:val="24"/>
          <w:szCs w:val="24"/>
          <w:shd w:val="clear" w:color="auto" w:fill="FFFFFF"/>
          <w:lang w:val="hy-AM"/>
        </w:rPr>
      </w:pPr>
    </w:p>
    <w:p w14:paraId="70DE85A5" w14:textId="7E7687CE" w:rsidR="00123C6C" w:rsidRPr="00171FA6" w:rsidRDefault="00171FA6" w:rsidP="00610D6A">
      <w:pPr>
        <w:shd w:val="clear" w:color="auto" w:fill="FFFFFF"/>
        <w:spacing w:after="0"/>
        <w:jc w:val="right"/>
        <w:rPr>
          <w:lang w:val="hy-AM"/>
        </w:rPr>
      </w:pPr>
      <w:r>
        <w:rPr>
          <w:rFonts w:ascii="GHEA Grapalat" w:eastAsia="Times New Roman" w:hAnsi="GHEA Grapalat" w:cs="Calibri"/>
          <w:color w:val="191919"/>
          <w:sz w:val="24"/>
          <w:szCs w:val="24"/>
          <w:shd w:val="clear" w:color="auto" w:fill="FFFFFF"/>
          <w:lang w:val="hy-AM"/>
        </w:rPr>
        <w:t>ԵՐԵՎԱՆԻ ՔԱՂԱՔԱՊԵՏԱՐԱՆ</w:t>
      </w:r>
    </w:p>
    <w:sectPr w:rsidR="00123C6C" w:rsidRPr="00171FA6" w:rsidSect="00171FA6"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52"/>
    <w:rsid w:val="00101E5C"/>
    <w:rsid w:val="00123C6C"/>
    <w:rsid w:val="00171FA6"/>
    <w:rsid w:val="003B18A6"/>
    <w:rsid w:val="0057636A"/>
    <w:rsid w:val="00610D6A"/>
    <w:rsid w:val="00662227"/>
    <w:rsid w:val="009741E6"/>
    <w:rsid w:val="00AB168E"/>
    <w:rsid w:val="00B93252"/>
    <w:rsid w:val="00BC0161"/>
    <w:rsid w:val="00F273D6"/>
    <w:rsid w:val="00F6461E"/>
    <w:rsid w:val="00F83C90"/>
    <w:rsid w:val="00FD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6283C"/>
  <w15:chartTrackingRefBased/>
  <w15:docId w15:val="{9F55745F-816E-4367-9B5A-411B0240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FA6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2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2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2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3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3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3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32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2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Vardanyan</dc:creator>
  <cp:keywords/>
  <dc:description/>
  <cp:lastModifiedBy>Armine Vardanyan</cp:lastModifiedBy>
  <cp:revision>6</cp:revision>
  <dcterms:created xsi:type="dcterms:W3CDTF">2026-04-14T11:39:00Z</dcterms:created>
  <dcterms:modified xsi:type="dcterms:W3CDTF">2026-04-14T12:47:00Z</dcterms:modified>
</cp:coreProperties>
</file>